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78D" w:rsidRPr="007F678D" w:rsidRDefault="007F678D" w:rsidP="007F678D">
      <w:pPr>
        <w:pBdr>
          <w:bottom w:val="single" w:sz="4" w:space="10" w:color="auto"/>
        </w:pBdr>
        <w:tabs>
          <w:tab w:val="left" w:pos="7797"/>
          <w:tab w:val="right" w:pos="9639"/>
        </w:tabs>
        <w:rPr>
          <w:b/>
          <w:color w:val="000000"/>
          <w:lang w:val="sv-SE"/>
        </w:rPr>
      </w:pPr>
      <w:bookmarkStart w:id="0" w:name="OLE_LINK1"/>
      <w:bookmarkStart w:id="1" w:name="OLE_LINK2"/>
      <w:r w:rsidRPr="007F678D">
        <w:rPr>
          <w:b/>
          <w:color w:val="000000"/>
          <w:lang w:val="sv-SE"/>
        </w:rPr>
        <w:t xml:space="preserve">3GPP TSG GERAN #69                                                                   </w:t>
      </w:r>
      <w:r w:rsidR="00657613">
        <w:rPr>
          <w:b/>
          <w:color w:val="000000"/>
          <w:lang w:val="sv-SE"/>
        </w:rPr>
        <w:t xml:space="preserve">                   GP-160112</w:t>
      </w:r>
    </w:p>
    <w:p w:rsidR="007F678D" w:rsidRPr="007F678D" w:rsidRDefault="007F678D" w:rsidP="007F678D">
      <w:pPr>
        <w:pBdr>
          <w:bottom w:val="single" w:sz="4" w:space="10" w:color="auto"/>
        </w:pBdr>
        <w:tabs>
          <w:tab w:val="left" w:pos="7797"/>
          <w:tab w:val="right" w:pos="9639"/>
        </w:tabs>
        <w:rPr>
          <w:b/>
          <w:color w:val="000000"/>
          <w:lang w:val="sv-SE"/>
        </w:rPr>
      </w:pPr>
      <w:r w:rsidRPr="007F678D">
        <w:rPr>
          <w:b/>
          <w:color w:val="000000"/>
          <w:lang w:val="sv-SE"/>
        </w:rPr>
        <w:t>St. Julian</w:t>
      </w:r>
      <w:r w:rsidR="00657613">
        <w:rPr>
          <w:b/>
          <w:color w:val="000000"/>
          <w:lang w:val="sv-SE"/>
        </w:rPr>
        <w:t>’</w:t>
      </w:r>
      <w:r w:rsidRPr="007F678D">
        <w:rPr>
          <w:b/>
          <w:color w:val="000000"/>
          <w:lang w:val="sv-SE"/>
        </w:rPr>
        <w:t>s, Malta</w:t>
      </w:r>
      <w:r w:rsidR="00657613">
        <w:rPr>
          <w:b/>
          <w:color w:val="000000"/>
          <w:lang w:val="sv-SE"/>
        </w:rPr>
        <w:t xml:space="preserve">                                                                           Agenda item 7.1.5.1</w:t>
      </w:r>
      <w:r w:rsidR="00657613" w:rsidRPr="007F678D">
        <w:rPr>
          <w:b/>
          <w:color w:val="000000"/>
          <w:lang w:val="sv-SE"/>
        </w:rPr>
        <w:t>.2</w:t>
      </w:r>
    </w:p>
    <w:p w:rsidR="007F678D" w:rsidRDefault="007F678D" w:rsidP="007F678D">
      <w:pPr>
        <w:pBdr>
          <w:bottom w:val="single" w:sz="4" w:space="10" w:color="auto"/>
        </w:pBdr>
        <w:tabs>
          <w:tab w:val="left" w:pos="7797"/>
          <w:tab w:val="right" w:pos="9639"/>
        </w:tabs>
        <w:rPr>
          <w:b/>
          <w:color w:val="000000"/>
          <w:lang w:val="sv-SE"/>
        </w:rPr>
      </w:pPr>
      <w:r w:rsidRPr="007F678D">
        <w:rPr>
          <w:b/>
          <w:color w:val="000000"/>
          <w:lang w:val="sv-SE"/>
        </w:rPr>
        <w:t>15 - 19 February, 2016</w:t>
      </w:r>
    </w:p>
    <w:p w:rsidR="0017359D" w:rsidRPr="002C269E" w:rsidRDefault="0017359D" w:rsidP="0017359D">
      <w:pPr>
        <w:pBdr>
          <w:bottom w:val="single" w:sz="4" w:space="10" w:color="auto"/>
        </w:pBdr>
        <w:tabs>
          <w:tab w:val="right" w:pos="9639"/>
        </w:tabs>
        <w:spacing w:before="120"/>
        <w:rPr>
          <w:b/>
          <w:color w:val="000000"/>
        </w:rPr>
      </w:pPr>
      <w:r w:rsidRPr="002C269E">
        <w:rPr>
          <w:b/>
          <w:color w:val="000000"/>
        </w:rPr>
        <w:t>Source: Nokia Networks</w:t>
      </w:r>
    </w:p>
    <w:p w:rsidR="00913658" w:rsidRDefault="00913658" w:rsidP="005569C9">
      <w:pPr>
        <w:pStyle w:val="DocumentTitle"/>
        <w:spacing w:before="0"/>
        <w:jc w:val="center"/>
        <w:rPr>
          <w:color w:val="000000"/>
        </w:rPr>
      </w:pPr>
    </w:p>
    <w:p w:rsidR="0017359D" w:rsidRDefault="001F27A9" w:rsidP="00293291">
      <w:pPr>
        <w:pStyle w:val="DocumentTitle"/>
        <w:spacing w:before="120" w:after="120"/>
        <w:jc w:val="center"/>
        <w:rPr>
          <w:color w:val="000000"/>
          <w:szCs w:val="36"/>
        </w:rPr>
      </w:pPr>
      <w:r>
        <w:rPr>
          <w:color w:val="000000"/>
          <w:szCs w:val="36"/>
        </w:rPr>
        <w:t>M</w:t>
      </w:r>
      <w:r w:rsidR="0025557C">
        <w:rPr>
          <w:color w:val="000000"/>
          <w:szCs w:val="36"/>
        </w:rPr>
        <w:t xml:space="preserve">itigation </w:t>
      </w:r>
      <w:r>
        <w:rPr>
          <w:color w:val="000000"/>
          <w:szCs w:val="36"/>
        </w:rPr>
        <w:t xml:space="preserve">of CCI </w:t>
      </w:r>
      <w:r w:rsidR="009E53D6">
        <w:rPr>
          <w:color w:val="000000"/>
          <w:szCs w:val="36"/>
        </w:rPr>
        <w:t>on</w:t>
      </w:r>
      <w:r w:rsidR="009609A5">
        <w:rPr>
          <w:color w:val="000000"/>
          <w:szCs w:val="36"/>
        </w:rPr>
        <w:t xml:space="preserve"> </w:t>
      </w:r>
      <w:r w:rsidR="00EA32D3">
        <w:rPr>
          <w:color w:val="000000"/>
          <w:szCs w:val="36"/>
        </w:rPr>
        <w:t>EC-PD</w:t>
      </w:r>
      <w:r w:rsidR="005A5625">
        <w:rPr>
          <w:color w:val="000000"/>
          <w:szCs w:val="36"/>
        </w:rPr>
        <w:t>T</w:t>
      </w:r>
      <w:r w:rsidR="00EA32D3">
        <w:rPr>
          <w:color w:val="000000"/>
          <w:szCs w:val="36"/>
        </w:rPr>
        <w:t xml:space="preserve">CH/D </w:t>
      </w:r>
      <w:r w:rsidR="005A5625">
        <w:rPr>
          <w:color w:val="000000"/>
          <w:szCs w:val="36"/>
        </w:rPr>
        <w:t>and</w:t>
      </w:r>
      <w:r w:rsidR="00191360">
        <w:rPr>
          <w:color w:val="000000"/>
          <w:szCs w:val="36"/>
        </w:rPr>
        <w:t xml:space="preserve"> </w:t>
      </w:r>
      <w:r>
        <w:rPr>
          <w:color w:val="000000"/>
          <w:szCs w:val="36"/>
        </w:rPr>
        <w:br/>
      </w:r>
      <w:r w:rsidR="005A5625">
        <w:rPr>
          <w:color w:val="000000"/>
          <w:szCs w:val="36"/>
        </w:rPr>
        <w:t xml:space="preserve">EC-PACCH/D for </w:t>
      </w:r>
      <w:r>
        <w:rPr>
          <w:color w:val="000000"/>
          <w:szCs w:val="36"/>
        </w:rPr>
        <w:t>higher coverage classes</w:t>
      </w:r>
    </w:p>
    <w:p w:rsidR="00B21A9D" w:rsidRPr="0028479A" w:rsidRDefault="00B21A9D" w:rsidP="005569C9">
      <w:pPr>
        <w:pStyle w:val="DocumentTitle"/>
        <w:spacing w:before="0"/>
        <w:jc w:val="center"/>
        <w:rPr>
          <w:color w:val="000000"/>
          <w:sz w:val="20"/>
        </w:rPr>
      </w:pPr>
    </w:p>
    <w:bookmarkEnd w:id="0"/>
    <w:bookmarkEnd w:id="1"/>
    <w:p w:rsidR="00BE0BA1" w:rsidRPr="00BE0BA1" w:rsidRDefault="00F70E66" w:rsidP="00BE0BA1">
      <w:pPr>
        <w:pStyle w:val="Heading1"/>
        <w:rPr>
          <w:color w:val="000000"/>
        </w:rPr>
      </w:pPr>
      <w:r w:rsidRPr="009518AF">
        <w:rPr>
          <w:color w:val="000000"/>
        </w:rPr>
        <w:t>Introduction</w:t>
      </w:r>
    </w:p>
    <w:p w:rsidR="00657613" w:rsidRPr="00751EBA" w:rsidRDefault="00BE0BA1" w:rsidP="00751EBA">
      <w:pPr>
        <w:pStyle w:val="11BodyText"/>
        <w:spacing w:after="120"/>
      </w:pPr>
      <w:r>
        <w:t xml:space="preserve">At </w:t>
      </w:r>
      <w:r w:rsidR="001F27A9">
        <w:t xml:space="preserve">the </w:t>
      </w:r>
      <w:r w:rsidR="00191360">
        <w:t xml:space="preserve">EC-GSM Telco#2, simulation assumptions for networks </w:t>
      </w:r>
      <w:r w:rsidR="00EA74F2">
        <w:t xml:space="preserve">supporting EC-EGPRS </w:t>
      </w:r>
      <w:r w:rsidR="00191360">
        <w:t>with tighter BCCH reuse were presented [1]. Among the open issues is the modelling of interferers (WA</w:t>
      </w:r>
      <w:r w:rsidR="002D6073">
        <w:t xml:space="preserve"> 6.1) according to realistic interferer models</w:t>
      </w:r>
      <w:r w:rsidR="00D5451B">
        <w:t xml:space="preserve">. At </w:t>
      </w:r>
      <w:r w:rsidR="001F27A9">
        <w:t xml:space="preserve">the </w:t>
      </w:r>
      <w:r w:rsidR="00D5451B">
        <w:t>EC-GSM</w:t>
      </w:r>
      <w:r w:rsidR="00191360">
        <w:t xml:space="preserve"> </w:t>
      </w:r>
      <w:r w:rsidR="004977A7">
        <w:t xml:space="preserve">Telco#2 </w:t>
      </w:r>
      <w:r w:rsidR="00D5451B">
        <w:t xml:space="preserve">inclusion of </w:t>
      </w:r>
      <w:r w:rsidR="004977A7">
        <w:t>the multi-interferer profile</w:t>
      </w:r>
      <w:r w:rsidR="00D5451B">
        <w:t xml:space="preserve"> was raised by the sourcing company to take into account the tighter BCCH reuse causing to move co-channel interferers closer to the </w:t>
      </w:r>
      <w:r w:rsidR="00EA74F2">
        <w:t xml:space="preserve">victim </w:t>
      </w:r>
      <w:r w:rsidR="00D5451B">
        <w:t xml:space="preserve">receiver. </w:t>
      </w:r>
      <w:r w:rsidR="00BC566D">
        <w:t>At</w:t>
      </w:r>
      <w:r w:rsidR="00191360">
        <w:t xml:space="preserve"> </w:t>
      </w:r>
      <w:r w:rsidR="00BC566D">
        <w:t xml:space="preserve">the EC-GSM Telco#3, </w:t>
      </w:r>
      <w:r w:rsidR="00F15696">
        <w:t>the CCI impact in synchronous networks from simultaneous blind physical layer transmissions in the wanted signal and a</w:t>
      </w:r>
      <w:r w:rsidR="00C96E93">
        <w:t>n EC-EGPRS</w:t>
      </w:r>
      <w:r w:rsidR="00F15696">
        <w:t xml:space="preserve"> co-channel interferer </w:t>
      </w:r>
      <w:r w:rsidR="00464658">
        <w:t xml:space="preserve">was </w:t>
      </w:r>
      <w:r w:rsidR="00EF3AA4">
        <w:t>discuss</w:t>
      </w:r>
      <w:r w:rsidR="00464658">
        <w:t>ed</w:t>
      </w:r>
      <w:r w:rsidR="0056032B">
        <w:t xml:space="preserve"> [2]</w:t>
      </w:r>
      <w:r w:rsidR="00464658">
        <w:t>. For the case of full overlap, it was shown that the blind physical layer transmissions only improve the robustness against noi</w:t>
      </w:r>
      <w:r w:rsidR="00FC1F1E">
        <w:t>se, but not the CCI performance: i</w:t>
      </w:r>
      <w:r w:rsidR="00807412">
        <w:t xml:space="preserve">n CC2, for example, </w:t>
      </w:r>
      <w:r w:rsidR="000A6415">
        <w:t xml:space="preserve">the IQ accumulation </w:t>
      </w:r>
      <w:r w:rsidR="00F47C92">
        <w:t>of</w:t>
      </w:r>
      <w:r w:rsidR="000A6415">
        <w:t xml:space="preserve"> 4 timeslots </w:t>
      </w:r>
      <w:r w:rsidR="00FC1F1E">
        <w:t>will</w:t>
      </w:r>
      <w:r w:rsidR="006B6BF5">
        <w:t xml:space="preserve"> </w:t>
      </w:r>
      <w:r w:rsidR="000A6415">
        <w:t>result in the same gain of 12 dB for the interference level as for the signal level</w:t>
      </w:r>
      <w:r w:rsidR="00B13CB1">
        <w:t xml:space="preserve"> because the CCI adds up coherently, too</w:t>
      </w:r>
      <w:r w:rsidR="000A6415">
        <w:t>.</w:t>
      </w:r>
      <w:r w:rsidR="00751EBA">
        <w:t xml:space="preserve"> </w:t>
      </w:r>
      <w:r w:rsidR="007137BD">
        <w:t xml:space="preserve">This is a worst case consideration, but the worst case is not </w:t>
      </w:r>
      <w:r w:rsidR="006B6BF5">
        <w:t>felt</w:t>
      </w:r>
      <w:r w:rsidR="007137BD">
        <w:t xml:space="preserve"> </w:t>
      </w:r>
      <w:r w:rsidR="006B6BF5">
        <w:t xml:space="preserve">that </w:t>
      </w:r>
      <w:r w:rsidR="007137BD">
        <w:t xml:space="preserve">unlikely that it can be ignored. There are synchronous networks in the field, and when a network is operated with a tight reuse factor, CCI will play </w:t>
      </w:r>
      <w:r w:rsidR="004D204B">
        <w:t xml:space="preserve">a </w:t>
      </w:r>
      <w:r w:rsidR="006B6BF5">
        <w:t>key</w:t>
      </w:r>
      <w:r w:rsidR="00C96E93">
        <w:t xml:space="preserve"> </w:t>
      </w:r>
      <w:r w:rsidR="004D204B">
        <w:t>role</w:t>
      </w:r>
      <w:r w:rsidR="004D204B" w:rsidRPr="00DF6596">
        <w:rPr>
          <w:color w:val="000000"/>
        </w:rPr>
        <w:t>.</w:t>
      </w:r>
      <w:r w:rsidR="00537E65" w:rsidRPr="00DF6596">
        <w:rPr>
          <w:color w:val="000000"/>
        </w:rPr>
        <w:t xml:space="preserve"> </w:t>
      </w:r>
    </w:p>
    <w:p w:rsidR="00657613" w:rsidRDefault="00657613" w:rsidP="00657613">
      <w:pPr>
        <w:pStyle w:val="11BodyText"/>
        <w:spacing w:after="120"/>
      </w:pPr>
      <w:r>
        <w:t xml:space="preserve">This document is an update of [5]. Major changes are marked by </w:t>
      </w:r>
      <w:r w:rsidRPr="00751EBA">
        <w:rPr>
          <w:color w:val="C00000"/>
        </w:rPr>
        <w:t>red</w:t>
      </w:r>
      <w:r>
        <w:t xml:space="preserve"> text.</w:t>
      </w:r>
    </w:p>
    <w:p w:rsidR="007137BD" w:rsidRPr="00751EBA" w:rsidRDefault="00537E65" w:rsidP="006B6BF5">
      <w:pPr>
        <w:pStyle w:val="11BodyText"/>
        <w:spacing w:after="120"/>
        <w:rPr>
          <w:color w:val="C00000"/>
        </w:rPr>
      </w:pPr>
      <w:r w:rsidRPr="00751EBA">
        <w:rPr>
          <w:color w:val="C00000"/>
        </w:rPr>
        <w:t>At the EC-GSM Telco#4,</w:t>
      </w:r>
      <w:r w:rsidR="003B4884" w:rsidRPr="00751EBA">
        <w:rPr>
          <w:color w:val="C00000"/>
        </w:rPr>
        <w:t xml:space="preserve"> further investigation </w:t>
      </w:r>
      <w:r w:rsidR="005876AB" w:rsidRPr="00751EBA">
        <w:rPr>
          <w:color w:val="C00000"/>
        </w:rPr>
        <w:t xml:space="preserve">[3] and a model [4] </w:t>
      </w:r>
      <w:r w:rsidR="003B4884" w:rsidRPr="00751EBA">
        <w:rPr>
          <w:color w:val="C00000"/>
        </w:rPr>
        <w:t>w</w:t>
      </w:r>
      <w:r w:rsidR="005876AB" w:rsidRPr="00751EBA">
        <w:rPr>
          <w:color w:val="C00000"/>
        </w:rPr>
        <w:t>ere</w:t>
      </w:r>
      <w:r w:rsidR="003B4884" w:rsidRPr="00751EBA">
        <w:rPr>
          <w:color w:val="C00000"/>
        </w:rPr>
        <w:t xml:space="preserve"> proposed</w:t>
      </w:r>
      <w:r w:rsidR="005876AB" w:rsidRPr="00751EBA">
        <w:rPr>
          <w:color w:val="C00000"/>
        </w:rPr>
        <w:t>.</w:t>
      </w:r>
    </w:p>
    <w:p w:rsidR="004D204B" w:rsidRDefault="00FC1F1E" w:rsidP="006B6BF5">
      <w:pPr>
        <w:pStyle w:val="11BodyText"/>
        <w:spacing w:after="120"/>
        <w:rPr>
          <w:color w:val="000000"/>
        </w:rPr>
      </w:pPr>
      <w:r w:rsidRPr="00751EBA">
        <w:rPr>
          <w:color w:val="C00000"/>
        </w:rPr>
        <w:t>On the BCCH lay</w:t>
      </w:r>
      <w:r w:rsidR="00D768A7" w:rsidRPr="00751EBA">
        <w:rPr>
          <w:color w:val="C00000"/>
        </w:rPr>
        <w:t xml:space="preserve">er of a cell supporting EC-EGPRS, </w:t>
      </w:r>
      <w:r w:rsidR="00D6690E" w:rsidRPr="00751EBA">
        <w:rPr>
          <w:color w:val="C00000"/>
        </w:rPr>
        <w:t xml:space="preserve">higher coverage class transmissions </w:t>
      </w:r>
      <w:r w:rsidR="00F34D3B">
        <w:rPr>
          <w:color w:val="C00000"/>
        </w:rPr>
        <w:t>using</w:t>
      </w:r>
      <w:r w:rsidR="00731E95" w:rsidRPr="00751EBA">
        <w:rPr>
          <w:color w:val="C00000"/>
        </w:rPr>
        <w:t xml:space="preserve"> CC2 to CC4 </w:t>
      </w:r>
      <w:r w:rsidR="00F34D3B">
        <w:rPr>
          <w:color w:val="C00000"/>
        </w:rPr>
        <w:t>with</w:t>
      </w:r>
      <w:r w:rsidR="00D6690E" w:rsidRPr="00751EBA">
        <w:rPr>
          <w:color w:val="C00000"/>
        </w:rPr>
        <w:t xml:space="preserve"> 4 timeslots </w:t>
      </w:r>
      <w:r w:rsidR="00F34D3B">
        <w:rPr>
          <w:color w:val="C00000"/>
        </w:rPr>
        <w:t xml:space="preserve">per TDMA frame </w:t>
      </w:r>
      <w:r w:rsidR="00D6690E" w:rsidRPr="00751EBA">
        <w:rPr>
          <w:color w:val="C00000"/>
        </w:rPr>
        <w:t xml:space="preserve">can be accommodated on </w:t>
      </w:r>
      <w:r w:rsidR="00731E95" w:rsidRPr="00751EBA">
        <w:rPr>
          <w:color w:val="C00000"/>
        </w:rPr>
        <w:t>3 timeslot c</w:t>
      </w:r>
      <w:r w:rsidR="0080644A" w:rsidRPr="00751EBA">
        <w:rPr>
          <w:color w:val="C00000"/>
        </w:rPr>
        <w:t>onfigur</w:t>
      </w:r>
      <w:r w:rsidR="00731E95" w:rsidRPr="00751EBA">
        <w:rPr>
          <w:color w:val="C00000"/>
        </w:rPr>
        <w:t xml:space="preserve">ations only </w:t>
      </w:r>
      <w:r w:rsidR="008365F7" w:rsidRPr="00751EBA">
        <w:rPr>
          <w:color w:val="C00000"/>
        </w:rPr>
        <w:t>(</w:t>
      </w:r>
      <w:r w:rsidR="00D6690E" w:rsidRPr="00751EBA">
        <w:rPr>
          <w:color w:val="C00000"/>
        </w:rPr>
        <w:t>TN2</w:t>
      </w:r>
      <w:r w:rsidR="00731E95" w:rsidRPr="00751EBA">
        <w:rPr>
          <w:color w:val="C00000"/>
        </w:rPr>
        <w:t xml:space="preserve"> to TN5, TN3 to TN6, </w:t>
      </w:r>
      <w:r w:rsidR="008365F7" w:rsidRPr="00751EBA">
        <w:rPr>
          <w:color w:val="C00000"/>
        </w:rPr>
        <w:t xml:space="preserve">and </w:t>
      </w:r>
      <w:r w:rsidR="00731E95" w:rsidRPr="00751EBA">
        <w:rPr>
          <w:color w:val="C00000"/>
        </w:rPr>
        <w:t>TN4 to TN</w:t>
      </w:r>
      <w:r w:rsidR="0080644A" w:rsidRPr="00751EBA">
        <w:rPr>
          <w:color w:val="C00000"/>
        </w:rPr>
        <w:t>7</w:t>
      </w:r>
      <w:r w:rsidR="008365F7" w:rsidRPr="00751EBA">
        <w:rPr>
          <w:color w:val="C00000"/>
        </w:rPr>
        <w:t>)</w:t>
      </w:r>
      <w:r w:rsidR="00D768A7" w:rsidRPr="00751EBA">
        <w:rPr>
          <w:color w:val="C00000"/>
        </w:rPr>
        <w:t xml:space="preserve">. </w:t>
      </w:r>
      <w:r w:rsidRPr="00751EBA">
        <w:rPr>
          <w:color w:val="C00000"/>
        </w:rPr>
        <w:t>On the traffic layer</w:t>
      </w:r>
      <w:r w:rsidR="004D204B" w:rsidRPr="00751EBA">
        <w:rPr>
          <w:color w:val="C00000"/>
        </w:rPr>
        <w:t xml:space="preserve">, </w:t>
      </w:r>
      <w:r w:rsidR="0080644A" w:rsidRPr="00751EBA">
        <w:rPr>
          <w:color w:val="C00000"/>
        </w:rPr>
        <w:t xml:space="preserve">5 </w:t>
      </w:r>
      <w:r w:rsidR="004D204B" w:rsidRPr="00751EBA">
        <w:rPr>
          <w:color w:val="C00000"/>
        </w:rPr>
        <w:t xml:space="preserve">timeslot configurations </w:t>
      </w:r>
      <w:r w:rsidR="00DC7D5E" w:rsidRPr="00751EBA">
        <w:rPr>
          <w:color w:val="C00000"/>
        </w:rPr>
        <w:t xml:space="preserve">are </w:t>
      </w:r>
      <w:r w:rsidR="00A65742" w:rsidRPr="00751EBA">
        <w:rPr>
          <w:color w:val="C00000"/>
        </w:rPr>
        <w:t>possi</w:t>
      </w:r>
      <w:r w:rsidR="0080644A" w:rsidRPr="00751EBA">
        <w:rPr>
          <w:color w:val="C00000"/>
        </w:rPr>
        <w:t xml:space="preserve">ble </w:t>
      </w:r>
      <w:r w:rsidR="004D204B" w:rsidRPr="00751EBA">
        <w:rPr>
          <w:color w:val="C00000"/>
        </w:rPr>
        <w:t xml:space="preserve">for the </w:t>
      </w:r>
      <w:r w:rsidR="00751EBA">
        <w:rPr>
          <w:color w:val="C00000"/>
        </w:rPr>
        <w:t xml:space="preserve">transmissions using </w:t>
      </w:r>
      <w:r w:rsidR="00731E95" w:rsidRPr="00751EBA">
        <w:rPr>
          <w:color w:val="C00000"/>
        </w:rPr>
        <w:t>CC</w:t>
      </w:r>
      <w:r w:rsidR="004D204B" w:rsidRPr="00751EBA">
        <w:rPr>
          <w:color w:val="C00000"/>
        </w:rPr>
        <w:t xml:space="preserve">2 to </w:t>
      </w:r>
      <w:r w:rsidR="00731E95" w:rsidRPr="00751EBA">
        <w:rPr>
          <w:color w:val="C00000"/>
        </w:rPr>
        <w:t>CC</w:t>
      </w:r>
      <w:r w:rsidR="004D204B" w:rsidRPr="00751EBA">
        <w:rPr>
          <w:color w:val="C00000"/>
        </w:rPr>
        <w:t>4</w:t>
      </w:r>
      <w:r w:rsidR="0080644A" w:rsidRPr="00751EBA">
        <w:rPr>
          <w:color w:val="C00000"/>
        </w:rPr>
        <w:t xml:space="preserve">, </w:t>
      </w:r>
      <w:r w:rsidR="00751EBA">
        <w:rPr>
          <w:color w:val="C00000"/>
        </w:rPr>
        <w:t>two</w:t>
      </w:r>
      <w:r w:rsidR="00A65742" w:rsidRPr="00751EBA">
        <w:rPr>
          <w:color w:val="C00000"/>
        </w:rPr>
        <w:t xml:space="preserve"> of which are particularly attractive</w:t>
      </w:r>
      <w:r w:rsidR="004D204B" w:rsidRPr="00751EBA">
        <w:rPr>
          <w:color w:val="C00000"/>
        </w:rPr>
        <w:t xml:space="preserve"> </w:t>
      </w:r>
      <w:r w:rsidR="00A65742" w:rsidRPr="00751EBA">
        <w:rPr>
          <w:color w:val="C00000"/>
        </w:rPr>
        <w:t>(</w:t>
      </w:r>
      <w:r w:rsidR="004D204B" w:rsidRPr="00751EBA">
        <w:rPr>
          <w:color w:val="C00000"/>
        </w:rPr>
        <w:t>TN0 to TN3</w:t>
      </w:r>
      <w:r w:rsidR="00A65742" w:rsidRPr="00751EBA">
        <w:rPr>
          <w:color w:val="C00000"/>
        </w:rPr>
        <w:t xml:space="preserve"> and</w:t>
      </w:r>
      <w:r w:rsidR="0080644A" w:rsidRPr="00751EBA">
        <w:rPr>
          <w:color w:val="C00000"/>
        </w:rPr>
        <w:t xml:space="preserve"> </w:t>
      </w:r>
      <w:r w:rsidR="004D204B" w:rsidRPr="00751EBA">
        <w:rPr>
          <w:color w:val="C00000"/>
        </w:rPr>
        <w:t>TN4 to TN7</w:t>
      </w:r>
      <w:r w:rsidR="00DC7D5E" w:rsidRPr="00751EBA">
        <w:rPr>
          <w:color w:val="C00000"/>
        </w:rPr>
        <w:t>)</w:t>
      </w:r>
      <w:r w:rsidR="00D20280" w:rsidRPr="00751EBA">
        <w:rPr>
          <w:color w:val="C00000"/>
        </w:rPr>
        <w:t xml:space="preserve"> because </w:t>
      </w:r>
      <w:r w:rsidR="004527DF">
        <w:rPr>
          <w:color w:val="C00000"/>
        </w:rPr>
        <w:t>these timeslot intervals do not overlap and hence allow for most efficient use of the resources</w:t>
      </w:r>
      <w:r w:rsidR="004D204B" w:rsidRPr="00751EBA">
        <w:rPr>
          <w:color w:val="C00000"/>
        </w:rPr>
        <w:t>.</w:t>
      </w:r>
      <w:r w:rsidR="004D204B">
        <w:t xml:space="preserve"> Hence</w:t>
      </w:r>
      <w:r w:rsidR="00531F83">
        <w:t xml:space="preserve"> </w:t>
      </w:r>
      <w:r w:rsidR="0080644A" w:rsidRPr="00751EBA">
        <w:rPr>
          <w:color w:val="C00000"/>
        </w:rPr>
        <w:t>in both layers</w:t>
      </w:r>
      <w:r w:rsidR="0080644A">
        <w:t xml:space="preserve"> </w:t>
      </w:r>
      <w:r w:rsidR="00531F83">
        <w:t>even a full overlap of the blind physical layer transmission rhyth</w:t>
      </w:r>
      <w:bookmarkStart w:id="2" w:name="_GoBack"/>
      <w:r w:rsidR="00531F83">
        <w:t xml:space="preserve">ms </w:t>
      </w:r>
      <w:bookmarkEnd w:id="2"/>
      <w:r w:rsidR="00531F83">
        <w:t xml:space="preserve">of </w:t>
      </w:r>
      <w:r w:rsidR="003A7D92">
        <w:t>wanted signal and interferer</w:t>
      </w:r>
      <w:r w:rsidR="00D768A7">
        <w:t>s</w:t>
      </w:r>
      <w:r w:rsidR="003A7D92">
        <w:t xml:space="preserve"> </w:t>
      </w:r>
      <w:r w:rsidR="00531F83">
        <w:t>can easily occur in synchronous networks</w:t>
      </w:r>
      <w:r w:rsidR="00C42030">
        <w:t xml:space="preserve"> if a relevant share of users </w:t>
      </w:r>
      <w:r w:rsidR="00751EBA">
        <w:t xml:space="preserve">are EC-EGPRS </w:t>
      </w:r>
      <w:r w:rsidR="00751EBA" w:rsidRPr="00751EBA">
        <w:rPr>
          <w:color w:val="C00000"/>
        </w:rPr>
        <w:t>devices</w:t>
      </w:r>
      <w:r w:rsidR="00C42030" w:rsidRPr="00751EBA">
        <w:rPr>
          <w:color w:val="C00000"/>
        </w:rPr>
        <w:t xml:space="preserve"> </w:t>
      </w:r>
      <w:r w:rsidR="00751EBA" w:rsidRPr="00751EBA">
        <w:rPr>
          <w:color w:val="C00000"/>
        </w:rPr>
        <w:t>operating</w:t>
      </w:r>
      <w:r w:rsidR="00751EBA">
        <w:t xml:space="preserve"> </w:t>
      </w:r>
      <w:r w:rsidR="00C42030">
        <w:t>in CC2 to CC4</w:t>
      </w:r>
      <w:r w:rsidR="00531F83">
        <w:t>.</w:t>
      </w:r>
    </w:p>
    <w:p w:rsidR="00D5451B" w:rsidRDefault="00BE0BA1" w:rsidP="00293291">
      <w:pPr>
        <w:pStyle w:val="11BodyText"/>
      </w:pPr>
      <w:r>
        <w:t>In this paper</w:t>
      </w:r>
      <w:r w:rsidR="00EA32D3">
        <w:t>,</w:t>
      </w:r>
      <w:r>
        <w:t xml:space="preserve"> </w:t>
      </w:r>
      <w:r w:rsidR="00D5451B">
        <w:t xml:space="preserve">we </w:t>
      </w:r>
      <w:r w:rsidR="00C42030">
        <w:t xml:space="preserve">propose </w:t>
      </w:r>
      <w:r w:rsidR="00F0282F">
        <w:t xml:space="preserve">a simple and effective mitigation of CCI </w:t>
      </w:r>
      <w:r w:rsidR="00F61A13">
        <w:t xml:space="preserve">on the EC-PDTCH/D and EC-PACCH/D </w:t>
      </w:r>
      <w:r w:rsidR="00F0282F">
        <w:t xml:space="preserve">for the </w:t>
      </w:r>
      <w:r w:rsidR="00F61A13">
        <w:t xml:space="preserve">worst </w:t>
      </w:r>
      <w:r w:rsidR="00F0282F">
        <w:t>case that the wanted signal and the interferers have the same rhythm of blind physical layer transmissions.</w:t>
      </w:r>
    </w:p>
    <w:p w:rsidR="00994D97" w:rsidRDefault="00994D97" w:rsidP="00093D98">
      <w:pPr>
        <w:pStyle w:val="Heading1"/>
      </w:pPr>
      <w:r>
        <w:t xml:space="preserve">Mitigation of coherent CCI </w:t>
      </w:r>
      <w:r w:rsidR="00B13CB1">
        <w:t>in blind physical layer transmissions</w:t>
      </w:r>
    </w:p>
    <w:p w:rsidR="00994D97" w:rsidRDefault="00A312A3" w:rsidP="006B6BF5">
      <w:pPr>
        <w:pStyle w:val="11BodyText"/>
        <w:spacing w:after="120"/>
      </w:pPr>
      <w:r>
        <w:t xml:space="preserve">For the UL, </w:t>
      </w:r>
      <w:r w:rsidR="00B4466A">
        <w:t xml:space="preserve">OLCDMA </w:t>
      </w:r>
      <w:r w:rsidR="009E53D6">
        <w:t>wa</w:t>
      </w:r>
      <w:r w:rsidR="008D23E0">
        <w:t>s proposed</w:t>
      </w:r>
      <w:r w:rsidR="00BD4898">
        <w:t xml:space="preserve"> for multiplexing up to 4 users by orthogonal codes</w:t>
      </w:r>
      <w:r w:rsidR="00580A89">
        <w:t xml:space="preserve"> using the same UL resource in the same cell</w:t>
      </w:r>
      <w:r w:rsidR="008D23E0">
        <w:t xml:space="preserve">. </w:t>
      </w:r>
      <w:r w:rsidR="005819E3">
        <w:t xml:space="preserve">In the DL, a </w:t>
      </w:r>
      <w:r w:rsidR="00615875">
        <w:t xml:space="preserve">very </w:t>
      </w:r>
      <w:r w:rsidR="005819E3">
        <w:t>similar</w:t>
      </w:r>
      <w:r w:rsidR="00B4466A">
        <w:t xml:space="preserve"> approach </w:t>
      </w:r>
      <w:r w:rsidR="005819E3">
        <w:t xml:space="preserve">can be introduced </w:t>
      </w:r>
      <w:r w:rsidR="00B4466A">
        <w:t xml:space="preserve">for mitigating </w:t>
      </w:r>
      <w:r w:rsidR="005819E3">
        <w:t xml:space="preserve">DL </w:t>
      </w:r>
      <w:r w:rsidR="00B4466A">
        <w:t>CCI from other cells.</w:t>
      </w:r>
      <w:r w:rsidR="005819E3">
        <w:t xml:space="preserve"> The </w:t>
      </w:r>
      <w:r w:rsidR="00BD4898">
        <w:t xml:space="preserve">CCI </w:t>
      </w:r>
      <w:r w:rsidR="005819E3">
        <w:t>mitigation in the DL direction is particularly beneficial because the low-cost EC-EGPRS devices cannot be assumed to have a</w:t>
      </w:r>
      <w:r w:rsidR="00C123B4">
        <w:t xml:space="preserve">s powerful interference </w:t>
      </w:r>
      <w:r w:rsidR="000A7183">
        <w:t>cancellation</w:t>
      </w:r>
      <w:r w:rsidR="00C123B4">
        <w:t xml:space="preserve"> capabilities as the BTS receivers</w:t>
      </w:r>
      <w:r w:rsidR="0088054E">
        <w:t xml:space="preserve"> </w:t>
      </w:r>
      <w:r w:rsidR="006B6BF5">
        <w:t>equipped with</w:t>
      </w:r>
      <w:r w:rsidR="00615875">
        <w:t xml:space="preserve"> (at least)</w:t>
      </w:r>
      <w:r w:rsidR="00C123B4">
        <w:t xml:space="preserve"> 2 antennas.</w:t>
      </w:r>
    </w:p>
    <w:p w:rsidR="00B4466A" w:rsidRDefault="004A0B7D" w:rsidP="006B6BF5">
      <w:pPr>
        <w:pStyle w:val="11BodyText"/>
        <w:spacing w:after="120"/>
      </w:pPr>
      <w:r>
        <w:t>For blind physical layer transmissions over four timeslots, t</w:t>
      </w:r>
      <w:r w:rsidR="00B4466A">
        <w:t>here are only four Walsh-Hadamard</w:t>
      </w:r>
      <w:r>
        <w:t xml:space="preserve"> codes providing orthogonality. Since the network planning may be based </w:t>
      </w:r>
      <w:r>
        <w:lastRenderedPageBreak/>
        <w:t>on 8 "colour codes", reflected by a distribution of TSC numbers across the cells</w:t>
      </w:r>
      <w:r w:rsidR="002D1AC9">
        <w:t xml:space="preserve"> and</w:t>
      </w:r>
      <w:r>
        <w:t xml:space="preserve"> aiming at minimizing CCI with the same TSC number, it is desirable to have also 8 rather than just 4 codes for the CCI mitigation.</w:t>
      </w:r>
      <w:r w:rsidR="000B3844">
        <w:t xml:space="preserve"> The </w:t>
      </w:r>
      <w:r w:rsidR="00B27BD7">
        <w:t xml:space="preserve">8 </w:t>
      </w:r>
      <w:r w:rsidR="000B3844">
        <w:t>codes will then not be orthogonal</w:t>
      </w:r>
      <w:r w:rsidR="002D1AC9">
        <w:t>. However,</w:t>
      </w:r>
      <w:r w:rsidR="000B3844">
        <w:t xml:space="preserve"> orthogonality will not be needed because non-coherent interference is not orthogonal either. The purpose is</w:t>
      </w:r>
      <w:r w:rsidR="002D1AC9">
        <w:t xml:space="preserve"> only</w:t>
      </w:r>
      <w:r w:rsidR="000B3844">
        <w:t xml:space="preserve"> to achieve at least some C/I improvement by blind physical layer transmissions, not to cancel coherent interferers.</w:t>
      </w:r>
    </w:p>
    <w:p w:rsidR="00D5346D" w:rsidRDefault="002F2017" w:rsidP="006B6BF5">
      <w:pPr>
        <w:pStyle w:val="11BodyText"/>
        <w:spacing w:after="120"/>
      </w:pPr>
      <w:r>
        <w:t xml:space="preserve">For the </w:t>
      </w:r>
      <w:r w:rsidR="006B6BF5">
        <w:t>issue</w:t>
      </w:r>
      <w:r>
        <w:t xml:space="preserve"> whether the CCI adds up constructively throughout all 4 bursts belonging to a blind physical layer transmission, the phase relationship between the 4 bursts is relevant, not the absolute phase. Hence without loss of generality, a fixed phase can be assumed </w:t>
      </w:r>
      <w:r w:rsidR="00D5346D">
        <w:t xml:space="preserve">in one of the four bursts. The polarity of the other 3 bursts has to be signalled by </w:t>
      </w:r>
      <w:r w:rsidR="002A226C">
        <w:t xml:space="preserve">a </w:t>
      </w:r>
      <w:r w:rsidR="00D5346D">
        <w:t>3 bit</w:t>
      </w:r>
      <w:r w:rsidR="002A226C">
        <w:t xml:space="preserve"> </w:t>
      </w:r>
      <w:r w:rsidR="004D30C7">
        <w:t xml:space="preserve">cell-specific </w:t>
      </w:r>
      <w:r w:rsidR="002A226C">
        <w:t>"scrambling code"</w:t>
      </w:r>
      <w:r w:rsidR="006B6BF5">
        <w:t>;</w:t>
      </w:r>
      <w:r w:rsidR="00D5346D">
        <w:t xml:space="preserve"> for example 1 bit for the polarity in TN1 and TN5, another bit for the polarity in TN2 and TN6, and the last bit for the polarity in TN3 and TN7.</w:t>
      </w:r>
    </w:p>
    <w:p w:rsidR="00904B2B" w:rsidRDefault="00663378" w:rsidP="006B6BF5">
      <w:pPr>
        <w:pStyle w:val="11BodyText"/>
        <w:spacing w:after="120"/>
      </w:pPr>
      <w:r>
        <w:t xml:space="preserve">Assuming </w:t>
      </w:r>
      <w:r w:rsidR="00474F9B">
        <w:t xml:space="preserve">CCI between two BCCH carriers with constant Tx power and </w:t>
      </w:r>
      <w:r w:rsidR="002A226C">
        <w:t>that the</w:t>
      </w:r>
      <w:r>
        <w:t xml:space="preserve"> network planning </w:t>
      </w:r>
      <w:r w:rsidR="002A226C">
        <w:t>prevent</w:t>
      </w:r>
      <w:r w:rsidR="00904B2B">
        <w:t>s</w:t>
      </w:r>
      <w:r>
        <w:t xml:space="preserve"> </w:t>
      </w:r>
      <w:r w:rsidR="002A226C">
        <w:t xml:space="preserve">coherent, repeated </w:t>
      </w:r>
      <w:r>
        <w:t xml:space="preserve">CCI with the same </w:t>
      </w:r>
      <w:r w:rsidR="002A226C">
        <w:t>scrambling code, the worst case is that</w:t>
      </w:r>
    </w:p>
    <w:p w:rsidR="00D5346D" w:rsidRDefault="00904B2B" w:rsidP="006B6BF5">
      <w:pPr>
        <w:pStyle w:val="11BodyText"/>
        <w:spacing w:after="120"/>
        <w:ind w:left="1470" w:hanging="168"/>
      </w:pPr>
      <w:r>
        <w:t>-</w:t>
      </w:r>
      <w:r w:rsidR="00AC5E97">
        <w:t> </w:t>
      </w:r>
      <w:r w:rsidR="002A226C">
        <w:t>the sc</w:t>
      </w:r>
      <w:r w:rsidR="002B2DD4">
        <w:t>r</w:t>
      </w:r>
      <w:r w:rsidR="002A226C">
        <w:t>ambling code</w:t>
      </w:r>
      <w:r w:rsidR="00366ECA">
        <w:t>s of wanted signal and interferer</w:t>
      </w:r>
      <w:r w:rsidR="002A226C">
        <w:t xml:space="preserve"> </w:t>
      </w:r>
      <w:r w:rsidR="00366ECA">
        <w:t>differ in</w:t>
      </w:r>
      <w:r w:rsidR="002A226C">
        <w:t xml:space="preserve"> only one bit and that </w:t>
      </w:r>
      <w:r>
        <w:t xml:space="preserve">the corresponding timeslot </w:t>
      </w:r>
      <w:r w:rsidR="008D23E0">
        <w:t xml:space="preserve">with the different </w:t>
      </w:r>
      <w:r w:rsidR="00173848">
        <w:t>bit</w:t>
      </w:r>
      <w:r w:rsidR="008D23E0">
        <w:t xml:space="preserve"> </w:t>
      </w:r>
      <w:r w:rsidR="00C47647">
        <w:t xml:space="preserve">(e.g. TN7) </w:t>
      </w:r>
      <w:r w:rsidR="002B2DD4" w:rsidRPr="00173848">
        <w:t>has non-coherent interference (</w:t>
      </w:r>
      <w:r w:rsidR="002B2DD4" w:rsidRPr="00173848">
        <w:sym w:font="Symbol" w:char="F0DE"/>
      </w:r>
      <w:r w:rsidR="002B2DD4" w:rsidRPr="00173848">
        <w:t xml:space="preserve"> no cancellation despite</w:t>
      </w:r>
      <w:r w:rsidR="00AC5E97">
        <w:t xml:space="preserve"> the</w:t>
      </w:r>
      <w:r w:rsidR="002B2DD4" w:rsidRPr="00173848">
        <w:t xml:space="preserve"> different sign)</w:t>
      </w:r>
      <w:r w:rsidR="008D23E0">
        <w:t>,</w:t>
      </w:r>
    </w:p>
    <w:p w:rsidR="002B2DD4" w:rsidRDefault="002B2DD4" w:rsidP="006B6BF5">
      <w:pPr>
        <w:pStyle w:val="11BodyText"/>
        <w:spacing w:after="120"/>
        <w:ind w:left="1470" w:hanging="168"/>
      </w:pPr>
      <w:r>
        <w:t>-</w:t>
      </w:r>
      <w:r w:rsidR="00AC5E97">
        <w:t> </w:t>
      </w:r>
      <w:r>
        <w:t xml:space="preserve">the three bursts with equal burst polarity of wanted signal and interference </w:t>
      </w:r>
      <w:r w:rsidR="00C47647">
        <w:t xml:space="preserve">(e.g. TN4 to TN6) </w:t>
      </w:r>
      <w:r>
        <w:t xml:space="preserve">suffer from </w:t>
      </w:r>
      <w:r w:rsidR="007D6334">
        <w:t>coherent, repeated CCI.</w:t>
      </w:r>
    </w:p>
    <w:p w:rsidR="007D6334" w:rsidRDefault="007D6334" w:rsidP="006B6BF5">
      <w:pPr>
        <w:pStyle w:val="11BodyText"/>
        <w:spacing w:after="120"/>
      </w:pPr>
      <w:r>
        <w:t>In this case</w:t>
      </w:r>
      <w:r w:rsidR="00661002">
        <w:t>, assuming 4 blind physical layer transmissions</w:t>
      </w:r>
      <w:r w:rsidR="00B0288D">
        <w:t xml:space="preserve"> (CC2)</w:t>
      </w:r>
      <w:r>
        <w:t>, the interference power increases by</w:t>
      </w:r>
    </w:p>
    <w:p w:rsidR="007D6334" w:rsidRDefault="007D6334" w:rsidP="006B6BF5">
      <w:pPr>
        <w:pStyle w:val="11BodyText"/>
        <w:spacing w:after="120"/>
        <w:ind w:left="1470" w:hanging="168"/>
      </w:pPr>
      <w:r>
        <w:t>-</w:t>
      </w:r>
      <w:r w:rsidR="00AC5E97">
        <w:t> </w:t>
      </w:r>
      <w:r w:rsidR="002D1AC9">
        <w:t xml:space="preserve">an </w:t>
      </w:r>
      <w:r>
        <w:t xml:space="preserve">amplitude factor of 3 </w:t>
      </w:r>
      <w:r w:rsidRPr="00014EAE">
        <w:sym w:font="Symbol" w:char="F0DE"/>
      </w:r>
      <w:r>
        <w:t xml:space="preserve"> power factor of 9 for the 3 bursts with coherent CCI</w:t>
      </w:r>
      <w:r w:rsidR="00C47647">
        <w:t xml:space="preserve"> (TN4 to TN6 in the example)</w:t>
      </w:r>
    </w:p>
    <w:p w:rsidR="007D6334" w:rsidRDefault="007D6334" w:rsidP="006B6BF5">
      <w:pPr>
        <w:pStyle w:val="11BodyText"/>
        <w:spacing w:after="120"/>
        <w:ind w:left="1470" w:hanging="168"/>
      </w:pPr>
      <w:r>
        <w:t>-</w:t>
      </w:r>
      <w:r w:rsidR="00AC5E97">
        <w:t> </w:t>
      </w:r>
      <w:r>
        <w:t>plus 1</w:t>
      </w:r>
      <w:r w:rsidR="00174A40">
        <w:t xml:space="preserve"> for the </w:t>
      </w:r>
      <w:r w:rsidR="00894933">
        <w:t xml:space="preserve">power of the </w:t>
      </w:r>
      <w:r w:rsidR="00174A40">
        <w:t xml:space="preserve">non-coherent CCI in the remaining burst </w:t>
      </w:r>
      <w:r w:rsidR="00C47647">
        <w:t xml:space="preserve">(TN7 in the example) </w:t>
      </w:r>
      <w:r w:rsidR="00174A40" w:rsidRPr="00014EAE">
        <w:sym w:font="Symbol" w:char="F0DE"/>
      </w:r>
      <w:r w:rsidR="00174A40">
        <w:t xml:space="preserve"> total power factor of 10</w:t>
      </w:r>
      <w:r w:rsidR="006A15E1">
        <w:t xml:space="preserve"> (= 10 dB)</w:t>
      </w:r>
      <w:r w:rsidR="00174A40">
        <w:t>.</w:t>
      </w:r>
    </w:p>
    <w:p w:rsidR="00174A40" w:rsidRPr="00173848" w:rsidRDefault="00174A40" w:rsidP="006B6BF5">
      <w:pPr>
        <w:pStyle w:val="11BodyText"/>
        <w:spacing w:after="120"/>
      </w:pPr>
      <w:r>
        <w:t>This means that the wanted signal level increases by 12 dB whereas the interference power only increases by 10 dB, hence the C/I improves by 2 dB in CC2</w:t>
      </w:r>
      <w:r w:rsidR="00285173">
        <w:t xml:space="preserve"> with 4 blind physical layer transmissions</w:t>
      </w:r>
      <w:r>
        <w:t xml:space="preserve">. </w:t>
      </w:r>
    </w:p>
    <w:p w:rsidR="00001A23" w:rsidRPr="00CA1905" w:rsidRDefault="00B82F81" w:rsidP="006B6BF5">
      <w:pPr>
        <w:pStyle w:val="11BodyText"/>
        <w:spacing w:after="120"/>
        <w:rPr>
          <w:color w:val="C00000"/>
          <w:u w:val="single"/>
        </w:rPr>
      </w:pPr>
      <w:r w:rsidRPr="00CA1905">
        <w:rPr>
          <w:color w:val="C00000"/>
        </w:rPr>
        <w:t xml:space="preserve">For higher coverage classes than CC2, blind physical layer transmissions from different TDMA frames will be combined. </w:t>
      </w:r>
      <w:r w:rsidR="00FD57F6" w:rsidRPr="00CA1905">
        <w:rPr>
          <w:color w:val="C00000"/>
        </w:rPr>
        <w:t>Since coherency will not be requested across</w:t>
      </w:r>
      <w:r w:rsidR="00F650D8" w:rsidRPr="00CA1905">
        <w:rPr>
          <w:color w:val="C00000"/>
        </w:rPr>
        <w:t xml:space="preserve"> different</w:t>
      </w:r>
      <w:r w:rsidR="00FD57F6" w:rsidRPr="00CA1905">
        <w:rPr>
          <w:color w:val="C00000"/>
        </w:rPr>
        <w:t xml:space="preserve"> TDMA frames, the CCI performance gains by blind physical layer transmissions </w:t>
      </w:r>
      <w:r w:rsidR="008B177E" w:rsidRPr="00CA1905">
        <w:rPr>
          <w:color w:val="C00000"/>
        </w:rPr>
        <w:t>may</w:t>
      </w:r>
      <w:r w:rsidR="00FD57F6" w:rsidRPr="00CA1905">
        <w:rPr>
          <w:color w:val="C00000"/>
        </w:rPr>
        <w:t xml:space="preserve"> depend on how similar the phase shifts of</w:t>
      </w:r>
      <w:r w:rsidR="00777C51" w:rsidRPr="00CA1905">
        <w:rPr>
          <w:color w:val="C00000"/>
        </w:rPr>
        <w:t xml:space="preserve"> the</w:t>
      </w:r>
      <w:r w:rsidR="00FD57F6" w:rsidRPr="00CA1905">
        <w:rPr>
          <w:color w:val="C00000"/>
        </w:rPr>
        <w:t xml:space="preserve"> wanted signal and </w:t>
      </w:r>
      <w:r w:rsidR="00777C51" w:rsidRPr="00CA1905">
        <w:rPr>
          <w:color w:val="C00000"/>
        </w:rPr>
        <w:t xml:space="preserve">the </w:t>
      </w:r>
      <w:r w:rsidR="00FD57F6" w:rsidRPr="00CA1905">
        <w:rPr>
          <w:color w:val="C00000"/>
        </w:rPr>
        <w:t xml:space="preserve">co-channel interferer across the TDMA frame boundaries are. </w:t>
      </w:r>
      <w:r w:rsidR="00777C51" w:rsidRPr="00CA1905">
        <w:rPr>
          <w:color w:val="C00000"/>
        </w:rPr>
        <w:t>A r</w:t>
      </w:r>
      <w:r w:rsidR="008B177E" w:rsidRPr="00CA1905">
        <w:rPr>
          <w:color w:val="C00000"/>
        </w:rPr>
        <w:t xml:space="preserve">andomization of the absolute phase for each TDMA frame can significantly reduce the risk that the wanted signal and the CCI have a similar phase shift from one TDMA frame to the next. </w:t>
      </w:r>
      <w:r w:rsidR="00ED69FE" w:rsidRPr="00CA1905">
        <w:rPr>
          <w:color w:val="C00000"/>
        </w:rPr>
        <w:t>In the following, the worst case is assumed that the wanted signal and the CCI have</w:t>
      </w:r>
      <w:r w:rsidR="00F650D8" w:rsidRPr="00CA1905">
        <w:rPr>
          <w:color w:val="C00000"/>
        </w:rPr>
        <w:t xml:space="preserve"> even</w:t>
      </w:r>
      <w:r w:rsidR="00ED69FE" w:rsidRPr="00CA1905">
        <w:rPr>
          <w:color w:val="C00000"/>
        </w:rPr>
        <w:t xml:space="preserve"> the same phase shift from one TDMA frame to the next. </w:t>
      </w:r>
      <w:r w:rsidR="00B536C7" w:rsidRPr="00CA1905">
        <w:rPr>
          <w:color w:val="C00000"/>
        </w:rPr>
        <w:t>This is more pessimistic than the model in [4].</w:t>
      </w:r>
      <w:r w:rsidR="00AD0CC6" w:rsidRPr="00CA1905">
        <w:rPr>
          <w:color w:val="C00000"/>
        </w:rPr>
        <w:t xml:space="preserve"> Furthermore, it is assumed that all blind physical layer transmissions are </w:t>
      </w:r>
      <w:r w:rsidR="00AD0CC6" w:rsidRPr="00CA1905">
        <w:rPr>
          <w:color w:val="C00000"/>
          <w:u w:val="single"/>
        </w:rPr>
        <w:t>kind of IQ co</w:t>
      </w:r>
      <w:r w:rsidR="00001A23" w:rsidRPr="00CA1905">
        <w:rPr>
          <w:color w:val="C00000"/>
          <w:u w:val="single"/>
        </w:rPr>
        <w:t>mbined before the equalization</w:t>
      </w:r>
      <w:r w:rsidR="00001A23" w:rsidRPr="004527DF">
        <w:rPr>
          <w:color w:val="C00000"/>
        </w:rPr>
        <w:t>.</w:t>
      </w:r>
    </w:p>
    <w:p w:rsidR="00661002" w:rsidRDefault="00001A23" w:rsidP="006B6BF5">
      <w:pPr>
        <w:pStyle w:val="11BodyText"/>
        <w:spacing w:after="120"/>
      </w:pPr>
      <w:r w:rsidRPr="00CA1905">
        <w:rPr>
          <w:color w:val="C00000"/>
        </w:rPr>
        <w:t xml:space="preserve">Now </w:t>
      </w:r>
      <w:r>
        <w:t>a</w:t>
      </w:r>
      <w:r w:rsidR="00661002">
        <w:t xml:space="preserve">ssuming the same </w:t>
      </w:r>
      <w:r w:rsidR="002A6829" w:rsidRPr="00CA1905">
        <w:rPr>
          <w:color w:val="C00000"/>
        </w:rPr>
        <w:t>CCI</w:t>
      </w:r>
      <w:r w:rsidR="002A6829">
        <w:t xml:space="preserve"> </w:t>
      </w:r>
      <w:r w:rsidR="00661002">
        <w:t>case with 8 blind physical layer transmissions</w:t>
      </w:r>
      <w:r w:rsidR="003B36B8">
        <w:t xml:space="preserve"> (CC3</w:t>
      </w:r>
      <w:r w:rsidR="00306221">
        <w:t xml:space="preserve"> </w:t>
      </w:r>
      <w:r w:rsidR="00CA1905" w:rsidRPr="00CA1905">
        <w:rPr>
          <w:color w:val="C00000"/>
        </w:rPr>
        <w:t>assigned to</w:t>
      </w:r>
      <w:r w:rsidR="00CA1905">
        <w:t xml:space="preserve"> </w:t>
      </w:r>
      <w:r w:rsidR="00306221">
        <w:t xml:space="preserve">the wanted signal and CC3 </w:t>
      </w:r>
      <w:r w:rsidR="004F0577">
        <w:t xml:space="preserve">or CC4 </w:t>
      </w:r>
      <w:r w:rsidR="00CA1905" w:rsidRPr="00CA1905">
        <w:rPr>
          <w:color w:val="C00000"/>
        </w:rPr>
        <w:t>to</w:t>
      </w:r>
      <w:r w:rsidR="00306221">
        <w:t xml:space="preserve"> the co-channel interferer</w:t>
      </w:r>
      <w:r w:rsidR="003B36B8">
        <w:t>)</w:t>
      </w:r>
      <w:r w:rsidR="00661002">
        <w:t>, the interference power increases by</w:t>
      </w:r>
    </w:p>
    <w:p w:rsidR="00661002" w:rsidRDefault="00661002" w:rsidP="006B6BF5">
      <w:pPr>
        <w:pStyle w:val="11BodyText"/>
        <w:spacing w:after="120"/>
        <w:ind w:left="1418" w:hanging="142"/>
      </w:pPr>
      <w:r>
        <w:t>-</w:t>
      </w:r>
      <w:r w:rsidR="00AC5E97">
        <w:t> </w:t>
      </w:r>
      <w:r>
        <w:t xml:space="preserve">an amplitude factor of 6 </w:t>
      </w:r>
      <w:r w:rsidRPr="00014EAE">
        <w:sym w:font="Symbol" w:char="F0DE"/>
      </w:r>
      <w:r>
        <w:t xml:space="preserve"> power factor of 36 for the 6 bursts with coherent CCI</w:t>
      </w:r>
      <w:r w:rsidR="006A15E1">
        <w:t xml:space="preserve"> (TN4 to TN6 in the example)</w:t>
      </w:r>
    </w:p>
    <w:p w:rsidR="00661002" w:rsidRDefault="00661002" w:rsidP="006B6BF5">
      <w:pPr>
        <w:pStyle w:val="11BodyText"/>
        <w:spacing w:after="120"/>
        <w:ind w:left="1418" w:hanging="142"/>
      </w:pPr>
      <w:r>
        <w:t>-</w:t>
      </w:r>
      <w:r w:rsidR="00AC5E97">
        <w:t> </w:t>
      </w:r>
      <w:r>
        <w:t xml:space="preserve">plus 2 for the </w:t>
      </w:r>
      <w:r w:rsidR="003B36B8">
        <w:t xml:space="preserve">power of </w:t>
      </w:r>
      <w:r>
        <w:t xml:space="preserve">non-coherent CCI in the remaining </w:t>
      </w:r>
      <w:r w:rsidR="00AC74CE">
        <w:t xml:space="preserve">2 </w:t>
      </w:r>
      <w:r>
        <w:t>burst</w:t>
      </w:r>
      <w:r w:rsidR="008B0A01">
        <w:t>s</w:t>
      </w:r>
      <w:r>
        <w:t xml:space="preserve"> </w:t>
      </w:r>
      <w:r w:rsidR="00FF4384">
        <w:t xml:space="preserve">(TN7 in the example) </w:t>
      </w:r>
      <w:r w:rsidRPr="00014EAE">
        <w:sym w:font="Symbol" w:char="F0DE"/>
      </w:r>
      <w:r>
        <w:t xml:space="preserve"> total power factor of 38</w:t>
      </w:r>
      <w:r w:rsidR="006A15E1">
        <w:t xml:space="preserve"> (= 15.8 dB)</w:t>
      </w:r>
      <w:r>
        <w:t>.</w:t>
      </w:r>
    </w:p>
    <w:p w:rsidR="00D83707" w:rsidRDefault="00661002" w:rsidP="006B6BF5">
      <w:pPr>
        <w:pStyle w:val="11BodyText"/>
        <w:spacing w:after="120"/>
      </w:pPr>
      <w:r>
        <w:t>This means that the wanted signal level increases by an amplitude factor of 8, i.e. 18</w:t>
      </w:r>
      <w:r w:rsidR="007C0948">
        <w:t>.1</w:t>
      </w:r>
      <w:r>
        <w:t xml:space="preserve"> dB</w:t>
      </w:r>
      <w:r w:rsidR="00814283">
        <w:t>,</w:t>
      </w:r>
      <w:r>
        <w:t xml:space="preserve"> whereas the interference power only increases by </w:t>
      </w:r>
      <w:r w:rsidR="00814283">
        <w:t>15.8</w:t>
      </w:r>
      <w:r>
        <w:t xml:space="preserve"> dB, hence the C/I improves by 2</w:t>
      </w:r>
      <w:r w:rsidR="00814283">
        <w:t>.</w:t>
      </w:r>
      <w:r w:rsidR="00C6720B">
        <w:t>3</w:t>
      </w:r>
      <w:r w:rsidR="00814283">
        <w:t xml:space="preserve"> dB in CC3</w:t>
      </w:r>
      <w:r>
        <w:t xml:space="preserve"> with </w:t>
      </w:r>
      <w:r w:rsidR="00814283">
        <w:t>8</w:t>
      </w:r>
      <w:r>
        <w:t xml:space="preserve"> blind physical layer transmissions</w:t>
      </w:r>
      <w:r w:rsidR="00D83707">
        <w:t>.</w:t>
      </w:r>
    </w:p>
    <w:p w:rsidR="00814283" w:rsidRDefault="00814283" w:rsidP="006B6BF5">
      <w:pPr>
        <w:pStyle w:val="11BodyText"/>
        <w:spacing w:after="120"/>
      </w:pPr>
      <w:r>
        <w:lastRenderedPageBreak/>
        <w:t xml:space="preserve">Similarly, with 16 blind physical layer transmissions in CC4 </w:t>
      </w:r>
      <w:r w:rsidR="00306221">
        <w:t>(</w:t>
      </w:r>
      <w:r w:rsidR="00AC74CE">
        <w:t xml:space="preserve">of </w:t>
      </w:r>
      <w:r w:rsidR="00306221">
        <w:t xml:space="preserve">both wanted signal and co-channel interferer) </w:t>
      </w:r>
      <w:r>
        <w:t xml:space="preserve">and </w:t>
      </w:r>
      <w:r w:rsidR="00AC74CE">
        <w:t xml:space="preserve">again </w:t>
      </w:r>
      <w:r w:rsidR="00D62FDF" w:rsidRPr="00CA1905">
        <w:rPr>
          <w:color w:val="C00000"/>
        </w:rPr>
        <w:t>an</w:t>
      </w:r>
      <w:r w:rsidR="00D62FDF">
        <w:t xml:space="preserve"> </w:t>
      </w:r>
      <w:r w:rsidR="00306221">
        <w:t>overlap</w:t>
      </w:r>
      <w:r w:rsidR="00C6720B">
        <w:t xml:space="preserve"> </w:t>
      </w:r>
      <w:r>
        <w:t xml:space="preserve">in </w:t>
      </w:r>
      <w:r w:rsidR="00A04F53">
        <w:t xml:space="preserve">the </w:t>
      </w:r>
      <w:r>
        <w:t>3</w:t>
      </w:r>
      <w:r w:rsidR="00536049">
        <w:t xml:space="preserve"> out of the </w:t>
      </w:r>
      <w:r>
        <w:t xml:space="preserve">4 </w:t>
      </w:r>
      <w:r w:rsidR="00306221">
        <w:t>timeslot</w:t>
      </w:r>
      <w:r w:rsidR="00536049">
        <w:t>s per TDMA frame</w:t>
      </w:r>
      <w:r w:rsidR="00A04F53">
        <w:t xml:space="preserve"> where the scrambling codes </w:t>
      </w:r>
      <w:r w:rsidR="00AC74CE">
        <w:t>do not differ</w:t>
      </w:r>
      <w:r>
        <w:t>, the interference power increases by</w:t>
      </w:r>
    </w:p>
    <w:p w:rsidR="00814283" w:rsidRDefault="00814283" w:rsidP="006B6BF5">
      <w:pPr>
        <w:pStyle w:val="11BodyText"/>
        <w:spacing w:after="120"/>
        <w:ind w:left="1470" w:hanging="168"/>
      </w:pPr>
      <w:r>
        <w:t>-</w:t>
      </w:r>
      <w:r w:rsidR="00AC5E97">
        <w:t> </w:t>
      </w:r>
      <w:r>
        <w:t xml:space="preserve">an amplitude factor of 12 </w:t>
      </w:r>
      <w:r w:rsidRPr="00014EAE">
        <w:sym w:font="Symbol" w:char="F0DE"/>
      </w:r>
      <w:r>
        <w:t xml:space="preserve"> power factor of </w:t>
      </w:r>
      <w:r w:rsidR="008B0A01">
        <w:t>144</w:t>
      </w:r>
      <w:r>
        <w:t xml:space="preserve"> for the </w:t>
      </w:r>
      <w:r w:rsidR="008B0A01">
        <w:t>12</w:t>
      </w:r>
      <w:r>
        <w:t xml:space="preserve"> bursts with coherent CCI</w:t>
      </w:r>
      <w:r w:rsidR="006A15E1">
        <w:t xml:space="preserve"> (TN4 to TN6 in the example)</w:t>
      </w:r>
    </w:p>
    <w:p w:rsidR="00814283" w:rsidRDefault="00814283" w:rsidP="006B6BF5">
      <w:pPr>
        <w:pStyle w:val="11BodyText"/>
        <w:spacing w:after="120"/>
        <w:ind w:left="1470" w:hanging="168"/>
      </w:pPr>
      <w:r>
        <w:t>-</w:t>
      </w:r>
      <w:r w:rsidR="00AC5E97">
        <w:t> </w:t>
      </w:r>
      <w:r>
        <w:t xml:space="preserve">plus </w:t>
      </w:r>
      <w:r w:rsidR="008B0A01">
        <w:t>4</w:t>
      </w:r>
      <w:r>
        <w:t xml:space="preserve"> for the </w:t>
      </w:r>
      <w:r w:rsidR="00AC74CE">
        <w:t xml:space="preserve">power of </w:t>
      </w:r>
      <w:r>
        <w:t>non-coherent CCI in the remaining</w:t>
      </w:r>
      <w:r w:rsidR="00AC74CE">
        <w:t xml:space="preserve"> 4</w:t>
      </w:r>
      <w:r>
        <w:t xml:space="preserve"> burst</w:t>
      </w:r>
      <w:r w:rsidR="008B0A01">
        <w:t>s</w:t>
      </w:r>
      <w:r>
        <w:t xml:space="preserve"> </w:t>
      </w:r>
      <w:r w:rsidR="006A15E1">
        <w:t xml:space="preserve">(TN7 in the example) </w:t>
      </w:r>
      <w:r w:rsidRPr="00014EAE">
        <w:sym w:font="Symbol" w:char="F0DE"/>
      </w:r>
      <w:r w:rsidR="008B0A01">
        <w:t xml:space="preserve"> total power factor of 14</w:t>
      </w:r>
      <w:r>
        <w:t>8</w:t>
      </w:r>
      <w:r w:rsidR="006A15E1">
        <w:t xml:space="preserve"> (= 21.7 dB)</w:t>
      </w:r>
      <w:r>
        <w:t>.</w:t>
      </w:r>
    </w:p>
    <w:p w:rsidR="00661002" w:rsidRDefault="00814283" w:rsidP="00CA1905">
      <w:pPr>
        <w:pStyle w:val="11BodyText"/>
        <w:spacing w:after="120"/>
      </w:pPr>
      <w:r>
        <w:t xml:space="preserve">This means that the wanted signal level increases by an amplitude factor of </w:t>
      </w:r>
      <w:r w:rsidR="008B0A01">
        <w:t>16</w:t>
      </w:r>
      <w:r>
        <w:t xml:space="preserve">, </w:t>
      </w:r>
      <w:r w:rsidR="00C11375">
        <w:t xml:space="preserve">i.e. </w:t>
      </w:r>
      <w:r w:rsidR="008B0A01">
        <w:t>24.1</w:t>
      </w:r>
      <w:r>
        <w:t xml:space="preserve"> dB, whereas the interference power only increases by </w:t>
      </w:r>
      <w:r w:rsidR="00D83707">
        <w:t>21</w:t>
      </w:r>
      <w:r>
        <w:t>.</w:t>
      </w:r>
      <w:r w:rsidR="00D83707">
        <w:t>7</w:t>
      </w:r>
      <w:r>
        <w:t xml:space="preserve"> dB, hence the C/I improves by 2.</w:t>
      </w:r>
      <w:r w:rsidR="00D83707">
        <w:t>4</w:t>
      </w:r>
      <w:r>
        <w:t xml:space="preserve"> dB.</w:t>
      </w:r>
    </w:p>
    <w:p w:rsidR="007F26D1" w:rsidRPr="007F26D1" w:rsidRDefault="007F26D1" w:rsidP="007F26D1">
      <w:pPr>
        <w:ind w:left="1298"/>
        <w:jc w:val="both"/>
        <w:rPr>
          <w:color w:val="C00000"/>
        </w:rPr>
      </w:pPr>
      <w:r w:rsidRPr="007F26D1">
        <w:rPr>
          <w:color w:val="C00000"/>
        </w:rPr>
        <w:t>For a receiver implementation that</w:t>
      </w:r>
    </w:p>
    <w:p w:rsidR="007F26D1" w:rsidRPr="007F26D1" w:rsidRDefault="007F26D1" w:rsidP="00980799">
      <w:pPr>
        <w:spacing w:before="60" w:after="60"/>
        <w:ind w:left="1298"/>
        <w:jc w:val="both"/>
        <w:rPr>
          <w:color w:val="C00000"/>
        </w:rPr>
      </w:pPr>
      <w:r w:rsidRPr="007F26D1">
        <w:rPr>
          <w:color w:val="C00000"/>
        </w:rPr>
        <w:t>- equalizes the blind physical layer transmissions in each TDMA frame separately</w:t>
      </w:r>
    </w:p>
    <w:p w:rsidR="007F26D1" w:rsidRPr="007F26D1" w:rsidRDefault="007F26D1" w:rsidP="00980799">
      <w:pPr>
        <w:spacing w:before="60" w:after="60"/>
        <w:ind w:left="1298"/>
        <w:jc w:val="both"/>
        <w:rPr>
          <w:color w:val="C00000"/>
        </w:rPr>
      </w:pPr>
      <w:r w:rsidRPr="007F26D1">
        <w:rPr>
          <w:color w:val="C00000"/>
        </w:rPr>
        <w:t>- and then performs soft combining across the TDMA frames,</w:t>
      </w:r>
    </w:p>
    <w:p w:rsidR="007F26D1" w:rsidRPr="007F26D1" w:rsidRDefault="007F26D1" w:rsidP="007F26D1">
      <w:pPr>
        <w:ind w:left="1298"/>
        <w:jc w:val="both"/>
        <w:rPr>
          <w:color w:val="C00000"/>
        </w:rPr>
      </w:pPr>
      <w:r w:rsidRPr="007F26D1">
        <w:rPr>
          <w:color w:val="C00000"/>
        </w:rPr>
        <w:t xml:space="preserve">it is important at very low C/I to achieve a gain by IQ accumulation already inside a TDMA frame in order to obtain useful soft values. If the soft values for a single burst are more or less random and the Rx signal (combination of wanted signal and CCI) is the same in each burst, the soft values will not be better after IQ accumulation over the 4 bursts of a TDMA frame. In CC3 and CC4, subsequent soft combining of random soft values from the different TDMA frames will hardly improve the decoding performance. Hence for such a receiver implementation, the gain calculated above for CC2 is most important. Contrary to what the model in [4] suggests for coverage classes higher than </w:t>
      </w:r>
      <w:r w:rsidR="00CA1905">
        <w:rPr>
          <w:color w:val="C00000"/>
        </w:rPr>
        <w:t>CC</w:t>
      </w:r>
      <w:r w:rsidRPr="007F26D1">
        <w:rPr>
          <w:color w:val="C00000"/>
        </w:rPr>
        <w:t>2, only very little CCI performance improvement may be achievable at very low C/I by blind physical layer transmissions with</w:t>
      </w:r>
    </w:p>
    <w:p w:rsidR="007F26D1" w:rsidRPr="007F26D1" w:rsidRDefault="007F26D1" w:rsidP="00980799">
      <w:pPr>
        <w:spacing w:before="60" w:after="60"/>
        <w:ind w:left="1298"/>
        <w:jc w:val="both"/>
        <w:rPr>
          <w:color w:val="C00000"/>
        </w:rPr>
      </w:pPr>
      <w:r w:rsidRPr="007F26D1">
        <w:rPr>
          <w:color w:val="C00000"/>
        </w:rPr>
        <w:t>- full overlap between the wanted signal and the repeated CCI and</w:t>
      </w:r>
    </w:p>
    <w:p w:rsidR="007F26D1" w:rsidRPr="007F26D1" w:rsidRDefault="007F26D1" w:rsidP="00980799">
      <w:pPr>
        <w:spacing w:before="60" w:after="60"/>
        <w:ind w:left="1298"/>
        <w:jc w:val="both"/>
        <w:rPr>
          <w:color w:val="C00000"/>
        </w:rPr>
      </w:pPr>
      <w:r w:rsidRPr="007F26D1">
        <w:rPr>
          <w:color w:val="C00000"/>
        </w:rPr>
        <w:t>- soft combining between the TDMA frames</w:t>
      </w:r>
    </w:p>
    <w:p w:rsidR="007F26D1" w:rsidRPr="007F26D1" w:rsidRDefault="007F26D1" w:rsidP="007F26D1">
      <w:pPr>
        <w:spacing w:after="120"/>
        <w:ind w:left="1298"/>
        <w:jc w:val="both"/>
        <w:rPr>
          <w:color w:val="C00000"/>
        </w:rPr>
      </w:pPr>
      <w:r w:rsidRPr="007F26D1">
        <w:rPr>
          <w:color w:val="C00000"/>
        </w:rPr>
        <w:t>without the proposed mitigation.</w:t>
      </w:r>
    </w:p>
    <w:p w:rsidR="00093D98" w:rsidRPr="00980799" w:rsidRDefault="00005F94" w:rsidP="00093D98">
      <w:pPr>
        <w:pStyle w:val="Heading1"/>
        <w:rPr>
          <w:color w:val="C00000"/>
        </w:rPr>
      </w:pPr>
      <w:r w:rsidRPr="00980799">
        <w:rPr>
          <w:color w:val="C00000"/>
        </w:rPr>
        <w:t>SIGNALLING</w:t>
      </w:r>
      <w:r w:rsidR="00A83F94" w:rsidRPr="00980799">
        <w:rPr>
          <w:color w:val="C00000"/>
        </w:rPr>
        <w:t xml:space="preserve"> </w:t>
      </w:r>
    </w:p>
    <w:p w:rsidR="007F678D" w:rsidRPr="00980799" w:rsidRDefault="00AC74CE" w:rsidP="00410ED9">
      <w:pPr>
        <w:pStyle w:val="11BodyText"/>
        <w:spacing w:after="120"/>
        <w:rPr>
          <w:color w:val="C00000"/>
        </w:rPr>
      </w:pPr>
      <w:r w:rsidRPr="00980799">
        <w:rPr>
          <w:color w:val="C00000"/>
        </w:rPr>
        <w:t xml:space="preserve">The </w:t>
      </w:r>
      <w:r w:rsidR="00002C4B" w:rsidRPr="00980799">
        <w:rPr>
          <w:color w:val="C00000"/>
        </w:rPr>
        <w:t xml:space="preserve">cell-specific </w:t>
      </w:r>
      <w:r w:rsidR="00C10C38" w:rsidRPr="00980799">
        <w:rPr>
          <w:color w:val="C00000"/>
        </w:rPr>
        <w:t xml:space="preserve">3 bit </w:t>
      </w:r>
      <w:r w:rsidR="00002C4B" w:rsidRPr="00980799">
        <w:rPr>
          <w:color w:val="C00000"/>
        </w:rPr>
        <w:t xml:space="preserve">scrambling code </w:t>
      </w:r>
      <w:r w:rsidR="007F678D" w:rsidRPr="00980799">
        <w:rPr>
          <w:color w:val="C00000"/>
        </w:rPr>
        <w:t xml:space="preserve">needs to be known by the </w:t>
      </w:r>
      <w:r w:rsidR="00980799">
        <w:rPr>
          <w:color w:val="C00000"/>
        </w:rPr>
        <w:t>device</w:t>
      </w:r>
      <w:r w:rsidR="007F678D" w:rsidRPr="00980799">
        <w:rPr>
          <w:color w:val="C00000"/>
        </w:rPr>
        <w:t xml:space="preserve"> for </w:t>
      </w:r>
      <w:r w:rsidR="00564674">
        <w:rPr>
          <w:color w:val="C00000"/>
        </w:rPr>
        <w:t xml:space="preserve">the </w:t>
      </w:r>
      <w:r w:rsidR="007F678D" w:rsidRPr="00980799">
        <w:rPr>
          <w:color w:val="C00000"/>
        </w:rPr>
        <w:t>correct detection. Different options exist:</w:t>
      </w:r>
    </w:p>
    <w:p w:rsidR="007F678D" w:rsidRPr="00980799" w:rsidRDefault="007F678D" w:rsidP="00980799">
      <w:pPr>
        <w:pStyle w:val="11BodyText"/>
        <w:numPr>
          <w:ilvl w:val="0"/>
          <w:numId w:val="16"/>
        </w:numPr>
        <w:spacing w:after="120"/>
        <w:ind w:left="1701" w:hanging="399"/>
        <w:rPr>
          <w:color w:val="C00000"/>
        </w:rPr>
      </w:pPr>
      <w:r w:rsidRPr="00980799">
        <w:rPr>
          <w:color w:val="C00000"/>
        </w:rPr>
        <w:t xml:space="preserve">The scrambling code to be used </w:t>
      </w:r>
      <w:r w:rsidR="00C42C4C" w:rsidRPr="00073EE2">
        <w:rPr>
          <w:color w:val="C00000"/>
        </w:rPr>
        <w:t xml:space="preserve">in the cell </w:t>
      </w:r>
      <w:r w:rsidR="00005F94" w:rsidRPr="00980799">
        <w:rPr>
          <w:color w:val="C00000"/>
        </w:rPr>
        <w:t xml:space="preserve">on the dedicated channel, i.e. on EC-PDTCH/D and EC-PACCH/D, </w:t>
      </w:r>
      <w:r w:rsidRPr="00980799">
        <w:rPr>
          <w:color w:val="C00000"/>
        </w:rPr>
        <w:t xml:space="preserve">is broadcast on </w:t>
      </w:r>
      <w:r w:rsidR="00E560B5">
        <w:rPr>
          <w:color w:val="C00000"/>
        </w:rPr>
        <w:t xml:space="preserve">the </w:t>
      </w:r>
      <w:r w:rsidRPr="00980799">
        <w:rPr>
          <w:color w:val="C00000"/>
        </w:rPr>
        <w:t xml:space="preserve">EC-BCCH. It is read by the device before any system access is made. </w:t>
      </w:r>
    </w:p>
    <w:p w:rsidR="00005F94" w:rsidRPr="00980799" w:rsidRDefault="00005F94" w:rsidP="00980799">
      <w:pPr>
        <w:pStyle w:val="11BodyText"/>
        <w:numPr>
          <w:ilvl w:val="0"/>
          <w:numId w:val="16"/>
        </w:numPr>
        <w:spacing w:after="120"/>
        <w:ind w:left="1701" w:hanging="399"/>
        <w:rPr>
          <w:color w:val="C00000"/>
        </w:rPr>
      </w:pPr>
      <w:r w:rsidRPr="00980799">
        <w:rPr>
          <w:color w:val="C00000"/>
        </w:rPr>
        <w:t xml:space="preserve">The scrambling code to be used on the dedicated channel </w:t>
      </w:r>
      <w:r w:rsidR="007F678D" w:rsidRPr="00980799">
        <w:rPr>
          <w:color w:val="C00000"/>
        </w:rPr>
        <w:t xml:space="preserve">is indicated in the channel assignment command sent on </w:t>
      </w:r>
      <w:r w:rsidR="00C42C4C">
        <w:rPr>
          <w:color w:val="C00000"/>
        </w:rPr>
        <w:t xml:space="preserve">the </w:t>
      </w:r>
      <w:r w:rsidR="007F678D" w:rsidRPr="00980799">
        <w:rPr>
          <w:color w:val="C00000"/>
        </w:rPr>
        <w:t xml:space="preserve">EC-AGCH. </w:t>
      </w:r>
      <w:r w:rsidRPr="00980799">
        <w:rPr>
          <w:color w:val="C00000"/>
        </w:rPr>
        <w:t>This allows higher flexibility, e.g. to assign different scrambling code(s) to users in a cell based on the determined interference situation.</w:t>
      </w:r>
    </w:p>
    <w:p w:rsidR="00FE33DD" w:rsidRPr="00980799" w:rsidRDefault="00B01055" w:rsidP="00980799">
      <w:pPr>
        <w:pStyle w:val="11BodyText"/>
        <w:numPr>
          <w:ilvl w:val="0"/>
          <w:numId w:val="16"/>
        </w:numPr>
        <w:spacing w:after="120"/>
        <w:ind w:left="1701" w:hanging="399"/>
        <w:rPr>
          <w:color w:val="C00000"/>
        </w:rPr>
      </w:pPr>
      <w:r w:rsidRPr="00980799">
        <w:rPr>
          <w:color w:val="C00000"/>
        </w:rPr>
        <w:t>The scrambling code to be used on the dedicated channel equals the TSC number</w:t>
      </w:r>
      <w:r w:rsidR="00E560B5">
        <w:rPr>
          <w:color w:val="C00000"/>
        </w:rPr>
        <w:t xml:space="preserve"> on the dedicated channel</w:t>
      </w:r>
      <w:r w:rsidRPr="00980799">
        <w:rPr>
          <w:color w:val="C00000"/>
        </w:rPr>
        <w:t>. Hence if the network planning avoids CCI with the same TSC number</w:t>
      </w:r>
      <w:r w:rsidR="00C42C4C">
        <w:rPr>
          <w:color w:val="C00000"/>
        </w:rPr>
        <w:t xml:space="preserve"> as the TSC number of the wanted signal</w:t>
      </w:r>
      <w:r w:rsidRPr="00980799">
        <w:rPr>
          <w:color w:val="C00000"/>
        </w:rPr>
        <w:t xml:space="preserve">, the CCI will </w:t>
      </w:r>
      <w:r w:rsidR="00B319D7">
        <w:rPr>
          <w:color w:val="C00000"/>
        </w:rPr>
        <w:t>us</w:t>
      </w:r>
      <w:r w:rsidRPr="00980799">
        <w:rPr>
          <w:color w:val="C00000"/>
        </w:rPr>
        <w:t xml:space="preserve">e </w:t>
      </w:r>
      <w:r w:rsidR="00C51808" w:rsidRPr="00073EE2">
        <w:rPr>
          <w:color w:val="C00000"/>
        </w:rPr>
        <w:t xml:space="preserve">also </w:t>
      </w:r>
      <w:r w:rsidRPr="00980799">
        <w:rPr>
          <w:color w:val="C00000"/>
        </w:rPr>
        <w:t>a different scrambling code.</w:t>
      </w:r>
      <w:r w:rsidR="00980799">
        <w:rPr>
          <w:color w:val="C00000"/>
        </w:rPr>
        <w:t xml:space="preserve"> No additional signalling is needed.</w:t>
      </w:r>
    </w:p>
    <w:p w:rsidR="00005F94" w:rsidRPr="00980799" w:rsidRDefault="00005F94" w:rsidP="00980799">
      <w:pPr>
        <w:pStyle w:val="11BodyText"/>
        <w:numPr>
          <w:ilvl w:val="0"/>
          <w:numId w:val="16"/>
        </w:numPr>
        <w:spacing w:after="120"/>
        <w:ind w:left="1701" w:hanging="399"/>
        <w:rPr>
          <w:color w:val="C00000"/>
        </w:rPr>
      </w:pPr>
      <w:r w:rsidRPr="00980799">
        <w:rPr>
          <w:color w:val="C00000"/>
        </w:rPr>
        <w:t xml:space="preserve">The scrambling code to be used on the dedicated channel is derived from the BSIC of the cell. </w:t>
      </w:r>
      <w:r w:rsidR="00B319D7">
        <w:rPr>
          <w:color w:val="C00000"/>
        </w:rPr>
        <w:t>It is assumed that t</w:t>
      </w:r>
      <w:r w:rsidRPr="00980799">
        <w:rPr>
          <w:color w:val="C00000"/>
        </w:rPr>
        <w:t>he BSIC is connected to the TSC used in the cell</w:t>
      </w:r>
      <w:r w:rsidR="00B319D7">
        <w:rPr>
          <w:color w:val="C00000"/>
        </w:rPr>
        <w:t>.</w:t>
      </w:r>
      <w:r w:rsidRPr="00980799">
        <w:rPr>
          <w:color w:val="C00000"/>
        </w:rPr>
        <w:t xml:space="preserve"> </w:t>
      </w:r>
      <w:r w:rsidR="00B319D7">
        <w:rPr>
          <w:color w:val="C00000"/>
        </w:rPr>
        <w:t>H</w:t>
      </w:r>
      <w:r w:rsidRPr="00980799">
        <w:rPr>
          <w:color w:val="C00000"/>
        </w:rPr>
        <w:t xml:space="preserve">ence coupling the scrambling code to the BSIC yields </w:t>
      </w:r>
      <w:r w:rsidR="00C51808">
        <w:rPr>
          <w:color w:val="C00000"/>
        </w:rPr>
        <w:t xml:space="preserve">as in option c </w:t>
      </w:r>
      <w:r w:rsidRPr="00980799">
        <w:rPr>
          <w:color w:val="C00000"/>
        </w:rPr>
        <w:t xml:space="preserve">reduced interference </w:t>
      </w:r>
      <w:r w:rsidR="00B319D7">
        <w:rPr>
          <w:color w:val="C00000"/>
        </w:rPr>
        <w:t xml:space="preserve">in higher coverage classes </w:t>
      </w:r>
      <w:r w:rsidRPr="00980799">
        <w:rPr>
          <w:color w:val="C00000"/>
        </w:rPr>
        <w:t xml:space="preserve">from co-channel interferers with </w:t>
      </w:r>
      <w:r w:rsidR="0083302A">
        <w:rPr>
          <w:color w:val="C00000"/>
        </w:rPr>
        <w:t xml:space="preserve">a </w:t>
      </w:r>
      <w:r w:rsidR="00FE33DD" w:rsidRPr="00980799">
        <w:rPr>
          <w:color w:val="C00000"/>
        </w:rPr>
        <w:t>different</w:t>
      </w:r>
      <w:r w:rsidRPr="00980799">
        <w:rPr>
          <w:color w:val="C00000"/>
        </w:rPr>
        <w:t xml:space="preserve"> TSC. </w:t>
      </w:r>
      <w:r w:rsidR="00B01384">
        <w:rPr>
          <w:color w:val="C00000"/>
        </w:rPr>
        <w:t>Also with this option, n</w:t>
      </w:r>
      <w:r w:rsidR="00980799">
        <w:rPr>
          <w:color w:val="C00000"/>
        </w:rPr>
        <w:t>o additional signalling is needed.</w:t>
      </w:r>
    </w:p>
    <w:p w:rsidR="00A83F94" w:rsidRPr="00980799" w:rsidRDefault="00A83F94" w:rsidP="00980799">
      <w:pPr>
        <w:pStyle w:val="11BodyText"/>
        <w:spacing w:after="120"/>
        <w:rPr>
          <w:color w:val="C00000"/>
        </w:rPr>
      </w:pPr>
      <w:r w:rsidRPr="00980799">
        <w:rPr>
          <w:color w:val="C00000"/>
        </w:rPr>
        <w:t xml:space="preserve">Whilst </w:t>
      </w:r>
      <w:r w:rsidR="0083302A">
        <w:rPr>
          <w:color w:val="C00000"/>
        </w:rPr>
        <w:t xml:space="preserve">the </w:t>
      </w:r>
      <w:r w:rsidRPr="00980799">
        <w:rPr>
          <w:color w:val="C00000"/>
        </w:rPr>
        <w:t xml:space="preserve">options a and b provide the </w:t>
      </w:r>
      <w:r w:rsidR="00AF72D4">
        <w:rPr>
          <w:color w:val="C00000"/>
        </w:rPr>
        <w:t>possibility</w:t>
      </w:r>
      <w:r w:rsidRPr="00980799">
        <w:rPr>
          <w:color w:val="C00000"/>
        </w:rPr>
        <w:t xml:space="preserve"> to reconfigure the scrambling code assignment, </w:t>
      </w:r>
      <w:r w:rsidR="0083302A">
        <w:rPr>
          <w:color w:val="C00000"/>
        </w:rPr>
        <w:t xml:space="preserve">the </w:t>
      </w:r>
      <w:r w:rsidRPr="00980799">
        <w:rPr>
          <w:color w:val="C00000"/>
        </w:rPr>
        <w:t>option</w:t>
      </w:r>
      <w:r w:rsidR="00AF72D4">
        <w:rPr>
          <w:color w:val="C00000"/>
        </w:rPr>
        <w:t>s</w:t>
      </w:r>
      <w:r w:rsidRPr="00980799">
        <w:rPr>
          <w:color w:val="C00000"/>
        </w:rPr>
        <w:t xml:space="preserve"> c </w:t>
      </w:r>
      <w:r w:rsidR="00087C65" w:rsidRPr="00980799">
        <w:rPr>
          <w:color w:val="C00000"/>
        </w:rPr>
        <w:t xml:space="preserve">and d </w:t>
      </w:r>
      <w:r w:rsidRPr="00980799">
        <w:rPr>
          <w:color w:val="C00000"/>
        </w:rPr>
        <w:t>ha</w:t>
      </w:r>
      <w:r w:rsidR="00087C65" w:rsidRPr="00980799">
        <w:rPr>
          <w:color w:val="C00000"/>
        </w:rPr>
        <w:t>ve</w:t>
      </w:r>
      <w:r w:rsidRPr="00980799">
        <w:rPr>
          <w:color w:val="C00000"/>
        </w:rPr>
        <w:t xml:space="preserve"> the </w:t>
      </w:r>
      <w:r w:rsidR="00087C65" w:rsidRPr="00980799">
        <w:rPr>
          <w:color w:val="C00000"/>
        </w:rPr>
        <w:t>advantage</w:t>
      </w:r>
      <w:r w:rsidRPr="00980799">
        <w:rPr>
          <w:color w:val="C00000"/>
        </w:rPr>
        <w:t xml:space="preserve"> that t</w:t>
      </w:r>
      <w:r w:rsidR="00087C65" w:rsidRPr="00980799">
        <w:rPr>
          <w:color w:val="C00000"/>
        </w:rPr>
        <w:t>hey</w:t>
      </w:r>
      <w:r w:rsidRPr="00980799">
        <w:rPr>
          <w:color w:val="C00000"/>
        </w:rPr>
        <w:t xml:space="preserve"> do not require </w:t>
      </w:r>
      <w:r w:rsidR="0083302A">
        <w:rPr>
          <w:color w:val="C00000"/>
        </w:rPr>
        <w:t xml:space="preserve">any </w:t>
      </w:r>
      <w:r w:rsidRPr="00980799">
        <w:rPr>
          <w:color w:val="C00000"/>
        </w:rPr>
        <w:t>additional signalling.</w:t>
      </w:r>
    </w:p>
    <w:p w:rsidR="00005F94" w:rsidRDefault="00005F94" w:rsidP="00980799">
      <w:pPr>
        <w:pStyle w:val="Heading1"/>
      </w:pPr>
      <w:r>
        <w:lastRenderedPageBreak/>
        <w:t>Complexity</w:t>
      </w:r>
    </w:p>
    <w:p w:rsidR="00C10C38" w:rsidRDefault="00A83F94" w:rsidP="00980799">
      <w:pPr>
        <w:pStyle w:val="11BodyText"/>
        <w:spacing w:after="120"/>
      </w:pPr>
      <w:r>
        <w:t>The scrambling code operation</w:t>
      </w:r>
      <w:r w:rsidR="001615F8">
        <w:t xml:space="preserve"> is neither a complex operation for the BTS nor for the </w:t>
      </w:r>
      <w:r w:rsidR="00980799" w:rsidRPr="00980799">
        <w:rPr>
          <w:color w:val="C00000"/>
        </w:rPr>
        <w:t>device</w:t>
      </w:r>
      <w:r w:rsidR="001615F8">
        <w:t>.</w:t>
      </w:r>
    </w:p>
    <w:p w:rsidR="00AC4F16" w:rsidRDefault="00C10C38" w:rsidP="00410ED9">
      <w:pPr>
        <w:pStyle w:val="11BodyText"/>
        <w:spacing w:after="120"/>
      </w:pPr>
      <w:r>
        <w:t xml:space="preserve">In the BTS transmitter, the bits of the GMSK bursts </w:t>
      </w:r>
      <w:r w:rsidR="001615F8">
        <w:t>belonging to</w:t>
      </w:r>
      <w:r>
        <w:t xml:space="preserve"> blind physical layer transmissions have to be inverted in the timeslots </w:t>
      </w:r>
      <w:r w:rsidR="001615F8">
        <w:t xml:space="preserve">for which the scrambling code indicates inverted polarity. </w:t>
      </w:r>
      <w:r w:rsidR="001134E0">
        <w:t>Inverting</w:t>
      </w:r>
      <w:r w:rsidR="00FF4384">
        <w:t xml:space="preserve"> bits</w:t>
      </w:r>
      <w:r w:rsidR="00AC4F16">
        <w:t xml:space="preserve"> is a very simple operation.</w:t>
      </w:r>
    </w:p>
    <w:p w:rsidR="00AC4F16" w:rsidRDefault="00AC4F16" w:rsidP="00410ED9">
      <w:pPr>
        <w:pStyle w:val="11BodyText"/>
        <w:spacing w:after="120"/>
      </w:pPr>
      <w:r>
        <w:t xml:space="preserve">In the </w:t>
      </w:r>
      <w:r w:rsidR="00980799" w:rsidRPr="00980799">
        <w:rPr>
          <w:color w:val="C00000"/>
        </w:rPr>
        <w:t>CIoT device</w:t>
      </w:r>
      <w:r>
        <w:t xml:space="preserve"> receiver, the </w:t>
      </w:r>
      <w:r w:rsidR="00230850">
        <w:t>IQ samples of the timeslots for which the scrambling code indicates inverted polarity have to be subtracted rather than added in the IQ accumulation. This will not cause much extra effort.</w:t>
      </w:r>
    </w:p>
    <w:p w:rsidR="004D5A90" w:rsidRDefault="00AC4F16" w:rsidP="009609A5">
      <w:pPr>
        <w:pStyle w:val="11BodyText"/>
        <w:spacing w:after="120"/>
      </w:pPr>
      <w:r>
        <w:t>Contrary to</w:t>
      </w:r>
      <w:r w:rsidR="00B93007">
        <w:t xml:space="preserve"> the OLCDMA on the UL, </w:t>
      </w:r>
      <w:r w:rsidR="00D4390A">
        <w:t>the receiver need not perform</w:t>
      </w:r>
      <w:r w:rsidR="00B93007">
        <w:t xml:space="preserve"> multi-user detection. </w:t>
      </w:r>
      <w:r w:rsidR="00D4390A">
        <w:t>Instead</w:t>
      </w:r>
      <w:r w:rsidR="00B93007">
        <w:t xml:space="preserve">, </w:t>
      </w:r>
      <w:r w:rsidR="00D4390A">
        <w:t xml:space="preserve">the scrambling codes help the receiver in higher coverage classes </w:t>
      </w:r>
      <w:r w:rsidR="00230850">
        <w:t xml:space="preserve">to </w:t>
      </w:r>
      <w:r w:rsidR="00D4390A">
        <w:t>cope with synchronously repeated CCI.</w:t>
      </w:r>
    </w:p>
    <w:p w:rsidR="00BE0BA1" w:rsidRDefault="00D5451B" w:rsidP="00BE0BA1">
      <w:pPr>
        <w:pStyle w:val="Heading1"/>
      </w:pPr>
      <w:r>
        <w:t>CONCLUSION</w:t>
      </w:r>
    </w:p>
    <w:p w:rsidR="009B06A4" w:rsidRDefault="00FE4F20" w:rsidP="00FE4F20">
      <w:pPr>
        <w:pStyle w:val="11BodyText"/>
        <w:spacing w:after="120"/>
      </w:pPr>
      <w:r>
        <w:t>In this paper</w:t>
      </w:r>
      <w:r w:rsidR="001F2E88">
        <w:t>,</w:t>
      </w:r>
      <w:r w:rsidR="00BE0BA1" w:rsidRPr="00BE0BA1">
        <w:t xml:space="preserve"> </w:t>
      </w:r>
      <w:r w:rsidR="004D5A90">
        <w:t xml:space="preserve">the impact of repeated interference </w:t>
      </w:r>
      <w:r>
        <w:t xml:space="preserve">onto </w:t>
      </w:r>
      <w:r w:rsidR="009609A5">
        <w:t xml:space="preserve">the </w:t>
      </w:r>
      <w:r>
        <w:t>receiver performance o</w:t>
      </w:r>
      <w:r w:rsidR="00044E45">
        <w:t>f</w:t>
      </w:r>
      <w:r>
        <w:t xml:space="preserve"> EC-EGPRS devices </w:t>
      </w:r>
      <w:r w:rsidR="009609A5">
        <w:t>is</w:t>
      </w:r>
      <w:r w:rsidR="008906FB">
        <w:t xml:space="preserve"> </w:t>
      </w:r>
      <w:r w:rsidR="009609A5">
        <w:t>consider</w:t>
      </w:r>
      <w:r w:rsidR="008906FB">
        <w:t>ed</w:t>
      </w:r>
      <w:r w:rsidR="00650793">
        <w:t xml:space="preserve"> and mitigation by scrambling </w:t>
      </w:r>
      <w:r w:rsidR="009609A5">
        <w:t xml:space="preserve">is </w:t>
      </w:r>
      <w:r w:rsidR="00650793">
        <w:t>proposed</w:t>
      </w:r>
      <w:r w:rsidR="008906FB">
        <w:t xml:space="preserve">. </w:t>
      </w:r>
      <w:r w:rsidR="00D5451B">
        <w:t xml:space="preserve">The worst case w.r.t. CCI for radio links in higher coverage classes is that </w:t>
      </w:r>
      <w:r w:rsidR="0031415B">
        <w:t xml:space="preserve">in a synchronous network, </w:t>
      </w:r>
      <w:r w:rsidR="00D5451B">
        <w:t>the interference us</w:t>
      </w:r>
      <w:r w:rsidR="00390661">
        <w:t>es</w:t>
      </w:r>
      <w:r w:rsidR="00D5451B">
        <w:t xml:space="preserve"> bl</w:t>
      </w:r>
      <w:r w:rsidR="00410ED9">
        <w:t>ind physical layer transmission</w:t>
      </w:r>
      <w:r>
        <w:t xml:space="preserve"> </w:t>
      </w:r>
      <w:r w:rsidR="00390661">
        <w:t xml:space="preserve">during the same timeslots of </w:t>
      </w:r>
      <w:r>
        <w:t>the TDMA frame</w:t>
      </w:r>
      <w:r w:rsidR="00EA74F2">
        <w:t>,</w:t>
      </w:r>
      <w:r>
        <w:t xml:space="preserve"> </w:t>
      </w:r>
      <w:r w:rsidR="008906FB">
        <w:t>because in this case</w:t>
      </w:r>
      <w:r w:rsidR="00D5451B">
        <w:t xml:space="preserve"> the wanted signal and the interference will have the same gain by the IQ accumulation</w:t>
      </w:r>
      <w:r w:rsidR="008906FB">
        <w:t xml:space="preserve"> due to the full overlap. </w:t>
      </w:r>
      <w:r w:rsidR="009B06A4">
        <w:t>Hence in this worst case, there is no gain by blind physical layer transmissions.</w:t>
      </w:r>
      <w:r w:rsidR="004A3F91">
        <w:t xml:space="preserve"> This case is expected to be in particular relevant in synchronous networks with tight frequency reuse and</w:t>
      </w:r>
      <w:r w:rsidR="00CB2027">
        <w:t xml:space="preserve"> higher penetration of</w:t>
      </w:r>
      <w:r w:rsidR="00C90DEE">
        <w:t xml:space="preserve"> EC-EGPRS</w:t>
      </w:r>
      <w:r w:rsidR="00A21E12">
        <w:t xml:space="preserve"> users </w:t>
      </w:r>
      <w:r w:rsidR="00C90DEE">
        <w:t>in CC2 to CC4.</w:t>
      </w:r>
    </w:p>
    <w:p w:rsidR="00055756" w:rsidRPr="00BE0BA1" w:rsidRDefault="00F24889" w:rsidP="00FE4F20">
      <w:pPr>
        <w:pStyle w:val="11BodyText"/>
        <w:spacing w:after="120"/>
      </w:pPr>
      <w:r>
        <w:t>With the proposed mitigation</w:t>
      </w:r>
      <w:r w:rsidR="005F0E6F">
        <w:t xml:space="preserve"> by scrambling</w:t>
      </w:r>
      <w:r>
        <w:t xml:space="preserve">, the </w:t>
      </w:r>
      <w:r w:rsidR="00C90DEE">
        <w:t xml:space="preserve">new </w:t>
      </w:r>
      <w:r>
        <w:t xml:space="preserve">worst case </w:t>
      </w:r>
      <w:r w:rsidR="00C90DEE">
        <w:t xml:space="preserve">is different. It </w:t>
      </w:r>
      <w:r>
        <w:t xml:space="preserve">consists of a partial overlap, and </w:t>
      </w:r>
      <w:r w:rsidR="009B06A4">
        <w:t xml:space="preserve">in this new worst case, </w:t>
      </w:r>
      <w:r w:rsidR="00C90DEE">
        <w:t>blind physical layer transmissions improve the C/I</w:t>
      </w:r>
      <w:r w:rsidR="009B06A4">
        <w:t xml:space="preserve"> </w:t>
      </w:r>
      <w:r w:rsidR="00C90DEE">
        <w:t>already</w:t>
      </w:r>
      <w:r w:rsidR="009B06A4">
        <w:t xml:space="preserve"> by 2 dB in CC2</w:t>
      </w:r>
      <w:r w:rsidR="006224BB">
        <w:t xml:space="preserve"> at constant interference power</w:t>
      </w:r>
      <w:r w:rsidR="009B06A4">
        <w:t xml:space="preserve">. </w:t>
      </w:r>
      <w:r w:rsidR="00C90DEE">
        <w:t xml:space="preserve">Only simple modifications </w:t>
      </w:r>
      <w:r w:rsidR="00603E55">
        <w:t xml:space="preserve">– in terms of both signalling and computational </w:t>
      </w:r>
      <w:r w:rsidR="00EB101E">
        <w:t>complexity</w:t>
      </w:r>
      <w:r w:rsidR="00603E55">
        <w:t xml:space="preserve"> – </w:t>
      </w:r>
      <w:r w:rsidR="00C90DEE">
        <w:t xml:space="preserve">are needed to implement the </w:t>
      </w:r>
      <w:r w:rsidR="005F0E6F">
        <w:t>proposed mitigation</w:t>
      </w:r>
      <w:r w:rsidR="00AB0813">
        <w:t>.</w:t>
      </w:r>
      <w:r w:rsidR="004D30C7">
        <w:t xml:space="preserve"> Hence with </w:t>
      </w:r>
      <w:r w:rsidR="00055756">
        <w:t xml:space="preserve">very </w:t>
      </w:r>
      <w:r w:rsidR="004D30C7">
        <w:t>little effort, the problem of sy</w:t>
      </w:r>
      <w:r w:rsidR="00055756">
        <w:t>nchronous repeated interference in higher coverage classes can be effectively mitigated</w:t>
      </w:r>
      <w:r w:rsidR="004D30C7">
        <w:t>.</w:t>
      </w:r>
      <w:r w:rsidR="00055756">
        <w:t xml:space="preserve"> </w:t>
      </w:r>
      <w:r w:rsidR="001A577E">
        <w:t>In particular in synchronous networks, t</w:t>
      </w:r>
      <w:r w:rsidR="00055756">
        <w:t>his will help operate EC-EGPRS with</w:t>
      </w:r>
      <w:r w:rsidR="00BA4DEF">
        <w:t xml:space="preserve"> </w:t>
      </w:r>
      <w:r w:rsidR="00055756">
        <w:t>tight frequency reuse.</w:t>
      </w:r>
    </w:p>
    <w:p w:rsidR="00BE0BA1" w:rsidRDefault="00BE0BA1" w:rsidP="00980799">
      <w:pPr>
        <w:pStyle w:val="Heading1"/>
        <w:numPr>
          <w:ilvl w:val="0"/>
          <w:numId w:val="0"/>
        </w:numPr>
      </w:pPr>
      <w:r>
        <w:t>referenceS</w:t>
      </w:r>
    </w:p>
    <w:p w:rsidR="00BE0BA1" w:rsidRDefault="00BE0BA1" w:rsidP="00BE0BA1">
      <w:pPr>
        <w:pStyle w:val="11BodyText"/>
        <w:ind w:left="426" w:hanging="426"/>
      </w:pPr>
      <w:r>
        <w:t xml:space="preserve">[1] </w:t>
      </w:r>
      <w:r>
        <w:tab/>
        <w:t>GP-16xxxx, “</w:t>
      </w:r>
      <w:r w:rsidR="008906FB" w:rsidRPr="008906FB">
        <w:t>Intended scope for reduced spectrum allocation on BCCH evaluation (update of GP-151226)</w:t>
      </w:r>
      <w:r>
        <w:t>”, source Ericsson LM, EC-GSM Telco#2</w:t>
      </w:r>
    </w:p>
    <w:p w:rsidR="00BE0BA1" w:rsidRDefault="00650793" w:rsidP="006B6BF5">
      <w:pPr>
        <w:pStyle w:val="11BodyText"/>
        <w:ind w:left="426" w:hanging="426"/>
      </w:pPr>
      <w:r>
        <w:t xml:space="preserve">[2] </w:t>
      </w:r>
      <w:r>
        <w:tab/>
        <w:t>“</w:t>
      </w:r>
      <w:r w:rsidR="00B464D4">
        <w:t>On interferer modelling for EC-EGPRS for tighter BCCH reuse</w:t>
      </w:r>
      <w:r>
        <w:t xml:space="preserve">”, source </w:t>
      </w:r>
      <w:r w:rsidR="00B464D4">
        <w:t>Nokia Networks</w:t>
      </w:r>
      <w:r>
        <w:t>, EC-GSM Telco#</w:t>
      </w:r>
      <w:r w:rsidR="00B464D4">
        <w:t>3</w:t>
      </w:r>
    </w:p>
    <w:p w:rsidR="005876AB" w:rsidRPr="00980799" w:rsidRDefault="00E87272" w:rsidP="005876AB">
      <w:pPr>
        <w:pStyle w:val="11BodyText"/>
        <w:ind w:left="426" w:hanging="426"/>
        <w:rPr>
          <w:color w:val="C00000"/>
        </w:rPr>
      </w:pPr>
      <w:r w:rsidRPr="00980799">
        <w:rPr>
          <w:color w:val="C00000"/>
        </w:rPr>
        <w:t>[3</w:t>
      </w:r>
      <w:r w:rsidR="005876AB" w:rsidRPr="00980799">
        <w:rPr>
          <w:color w:val="C00000"/>
        </w:rPr>
        <w:t>]</w:t>
      </w:r>
      <w:r w:rsidR="005876AB" w:rsidRPr="00980799">
        <w:rPr>
          <w:color w:val="C00000"/>
        </w:rPr>
        <w:tab/>
        <w:t>“</w:t>
      </w:r>
      <w:r w:rsidR="005876AB" w:rsidRPr="00980799">
        <w:rPr>
          <w:color w:val="C00000"/>
          <w:lang w:val="en-US"/>
        </w:rPr>
        <w:t>Intended scope for reduced spectrum allocation on BCCH evaluation (update of GP-151226)</w:t>
      </w:r>
      <w:r w:rsidR="005876AB" w:rsidRPr="00980799">
        <w:rPr>
          <w:color w:val="C00000"/>
        </w:rPr>
        <w:t>”</w:t>
      </w:r>
      <w:r w:rsidR="003E4472" w:rsidRPr="009962FA">
        <w:rPr>
          <w:color w:val="C00000"/>
        </w:rPr>
        <w:t xml:space="preserve"> section 5.1</w:t>
      </w:r>
      <w:r w:rsidR="005876AB" w:rsidRPr="00980799">
        <w:rPr>
          <w:color w:val="C00000"/>
        </w:rPr>
        <w:t>, source Ericsson LM, EC-GSM Telco#4</w:t>
      </w:r>
    </w:p>
    <w:p w:rsidR="00537E65" w:rsidRPr="009962FA" w:rsidRDefault="00537E65" w:rsidP="00B01055">
      <w:pPr>
        <w:pStyle w:val="11BodyText"/>
        <w:ind w:left="426" w:hanging="426"/>
        <w:rPr>
          <w:color w:val="C00000"/>
        </w:rPr>
      </w:pPr>
      <w:r w:rsidRPr="00980799">
        <w:rPr>
          <w:color w:val="C00000"/>
        </w:rPr>
        <w:t>[</w:t>
      </w:r>
      <w:r w:rsidR="00E87272" w:rsidRPr="00980799">
        <w:rPr>
          <w:color w:val="C00000"/>
        </w:rPr>
        <w:t>4</w:t>
      </w:r>
      <w:r w:rsidRPr="00980799">
        <w:rPr>
          <w:color w:val="C00000"/>
        </w:rPr>
        <w:t>]</w:t>
      </w:r>
      <w:r w:rsidRPr="00980799">
        <w:rPr>
          <w:color w:val="C00000"/>
        </w:rPr>
        <w:tab/>
        <w:t>“On modeling repeated interference in system level simulations”, source Ericsson LM, EC-GSM Telco#4</w:t>
      </w:r>
    </w:p>
    <w:p w:rsidR="006B29A9" w:rsidRPr="00980799" w:rsidRDefault="006B29A9" w:rsidP="006B29A9">
      <w:pPr>
        <w:pStyle w:val="11BodyText"/>
        <w:ind w:left="426" w:hanging="426"/>
        <w:rPr>
          <w:color w:val="C00000"/>
        </w:rPr>
      </w:pPr>
      <w:r w:rsidRPr="009962FA">
        <w:rPr>
          <w:color w:val="C00000"/>
        </w:rPr>
        <w:t>[5] “Mitigation of CCI on the EC-PDTCH/D and EC-PACCH/D for higher coverage classes</w:t>
      </w:r>
      <w:r w:rsidRPr="00980799">
        <w:rPr>
          <w:color w:val="C00000"/>
        </w:rPr>
        <w:t>”, source Nokia Networks, EC-GSM Telco#4</w:t>
      </w:r>
    </w:p>
    <w:sectPr w:rsidR="006B29A9" w:rsidRPr="00980799" w:rsidSect="00183B38">
      <w:footerReference w:type="default" r:id="rId8"/>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EE9" w:rsidRDefault="00824EE9">
      <w:r>
        <w:separator/>
      </w:r>
    </w:p>
  </w:endnote>
  <w:endnote w:type="continuationSeparator" w:id="0">
    <w:p w:rsidR="00824EE9" w:rsidRDefault="00824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Tahoma">
    <w:altName w:val="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50"/>
      <w:gridCol w:w="2587"/>
      <w:gridCol w:w="3201"/>
    </w:tblGrid>
    <w:tr w:rsidR="000310E7">
      <w:trPr>
        <w:cantSplit/>
        <w:jc w:val="center"/>
      </w:trPr>
      <w:tc>
        <w:tcPr>
          <w:tcW w:w="3936" w:type="dxa"/>
          <w:vAlign w:val="center"/>
        </w:tcPr>
        <w:p w:rsidR="00F61A13" w:rsidRPr="00F61A13" w:rsidRDefault="009E53D6" w:rsidP="00F61A13">
          <w:pPr>
            <w:pStyle w:val="Footer"/>
            <w:tabs>
              <w:tab w:val="left" w:pos="4536"/>
              <w:tab w:val="left" w:pos="9356"/>
            </w:tabs>
            <w:rPr>
              <w:color w:val="000000"/>
              <w:szCs w:val="36"/>
            </w:rPr>
          </w:pPr>
          <w:r>
            <w:rPr>
              <w:color w:val="000000"/>
              <w:szCs w:val="36"/>
            </w:rPr>
            <w:t>GP-160112</w:t>
          </w:r>
          <w:r w:rsidR="007F678D">
            <w:rPr>
              <w:color w:val="000000"/>
              <w:szCs w:val="36"/>
            </w:rPr>
            <w:t xml:space="preserve"> </w:t>
          </w:r>
        </w:p>
        <w:p w:rsidR="000310E7" w:rsidRPr="00494EB8" w:rsidRDefault="009E53D6" w:rsidP="008906FB">
          <w:pPr>
            <w:pStyle w:val="Footer"/>
            <w:tabs>
              <w:tab w:val="left" w:pos="4536"/>
              <w:tab w:val="left" w:pos="9356"/>
            </w:tabs>
            <w:rPr>
              <w:szCs w:val="14"/>
            </w:rPr>
          </w:pPr>
          <w:r>
            <w:rPr>
              <w:color w:val="000000"/>
              <w:szCs w:val="36"/>
            </w:rPr>
            <w:t xml:space="preserve">Mitigation of CCI on EC-PDTCH/D and                                                        </w:t>
          </w:r>
          <w:r w:rsidR="00AC5E97">
            <w:rPr>
              <w:color w:val="000000"/>
              <w:szCs w:val="36"/>
            </w:rPr>
            <w:t>EC-PACCH/D for higher coverage classes</w:t>
          </w:r>
          <w:r w:rsidR="00AC5E97" w:rsidRPr="00F61A13" w:rsidDel="00AC5E97">
            <w:rPr>
              <w:color w:val="000000"/>
              <w:szCs w:val="36"/>
            </w:rPr>
            <w:t xml:space="preserve"> </w:t>
          </w:r>
        </w:p>
      </w:tc>
      <w:tc>
        <w:tcPr>
          <w:tcW w:w="2633" w:type="dxa"/>
          <w:vAlign w:val="center"/>
        </w:tcPr>
        <w:p w:rsidR="000310E7" w:rsidRPr="009122CC" w:rsidRDefault="007F678D">
          <w:pPr>
            <w:pStyle w:val="Footer"/>
            <w:tabs>
              <w:tab w:val="left" w:pos="4536"/>
              <w:tab w:val="left" w:pos="9356"/>
            </w:tabs>
            <w:jc w:val="center"/>
          </w:pPr>
          <w:r>
            <w:rPr>
              <w:color w:val="000000"/>
              <w:szCs w:val="36"/>
            </w:rPr>
            <w:t xml:space="preserve">              </w:t>
          </w:r>
          <w:r w:rsidRPr="007F678D">
            <w:rPr>
              <w:color w:val="000000"/>
              <w:szCs w:val="36"/>
            </w:rPr>
            <w:t xml:space="preserve">3GPP </w:t>
          </w:r>
          <w:r w:rsidR="00E6729C">
            <w:rPr>
              <w:color w:val="000000"/>
              <w:szCs w:val="36"/>
            </w:rPr>
            <w:t xml:space="preserve">TSG </w:t>
          </w:r>
          <w:r w:rsidRPr="007F678D">
            <w:rPr>
              <w:color w:val="000000"/>
              <w:szCs w:val="36"/>
            </w:rPr>
            <w:t>GERAN#69</w:t>
          </w:r>
          <w:r>
            <w:rPr>
              <w:color w:val="000000"/>
              <w:szCs w:val="36"/>
            </w:rPr>
            <w:t xml:space="preserve">  </w:t>
          </w:r>
          <w:r w:rsidRPr="007F678D">
            <w:rPr>
              <w:color w:val="000000"/>
              <w:szCs w:val="36"/>
            </w:rPr>
            <w:t xml:space="preserve">    </w:t>
          </w:r>
        </w:p>
      </w:tc>
      <w:tc>
        <w:tcPr>
          <w:tcW w:w="3285" w:type="dxa"/>
          <w:vAlign w:val="center"/>
        </w:tcPr>
        <w:p w:rsidR="000310E7" w:rsidRDefault="000310E7">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CC34C4">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C34C4">
            <w:rPr>
              <w:rStyle w:val="PageNumber"/>
              <w:noProof/>
            </w:rPr>
            <w:t>4</w:t>
          </w:r>
          <w:r>
            <w:rPr>
              <w:rStyle w:val="PageNumber"/>
            </w:rPr>
            <w:fldChar w:fldCharType="end"/>
          </w:r>
        </w:p>
      </w:tc>
    </w:tr>
  </w:tbl>
  <w:p w:rsidR="000310E7" w:rsidRDefault="000310E7" w:rsidP="00293291">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EE9" w:rsidRDefault="00824EE9">
      <w:r>
        <w:separator/>
      </w:r>
    </w:p>
  </w:footnote>
  <w:footnote w:type="continuationSeparator" w:id="0">
    <w:p w:rsidR="00824EE9" w:rsidRDefault="00824E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 w15:restartNumberingAfterBreak="0">
    <w:nsid w:val="19EB08A9"/>
    <w:multiLevelType w:val="hybridMultilevel"/>
    <w:tmpl w:val="DAA8E8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8D6196"/>
    <w:multiLevelType w:val="hybridMultilevel"/>
    <w:tmpl w:val="518E2156"/>
    <w:lvl w:ilvl="0" w:tplc="FE1030AA">
      <w:start w:val="1"/>
      <w:numFmt w:val="lowerLetter"/>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4" w15:restartNumberingAfterBreak="0">
    <w:nsid w:val="1DAB6FD5"/>
    <w:multiLevelType w:val="hybridMultilevel"/>
    <w:tmpl w:val="38045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6"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7" w15:restartNumberingAfterBreak="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C237ABA"/>
    <w:multiLevelType w:val="hybridMultilevel"/>
    <w:tmpl w:val="1A5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3B2FD1"/>
    <w:multiLevelType w:val="hybridMultilevel"/>
    <w:tmpl w:val="43C672DA"/>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0"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6BDF2333"/>
    <w:multiLevelType w:val="hybridMultilevel"/>
    <w:tmpl w:val="246499EC"/>
    <w:lvl w:ilvl="0" w:tplc="04090019">
      <w:start w:val="1"/>
      <w:numFmt w:val="lowerLetter"/>
      <w:lvlText w:val="%1."/>
      <w:lvlJc w:val="left"/>
      <w:pPr>
        <w:ind w:left="2018" w:hanging="360"/>
      </w:pPr>
    </w:lvl>
    <w:lvl w:ilvl="1" w:tplc="04090019" w:tentative="1">
      <w:start w:val="1"/>
      <w:numFmt w:val="lowerLetter"/>
      <w:lvlText w:val="%2."/>
      <w:lvlJc w:val="left"/>
      <w:pPr>
        <w:ind w:left="2738" w:hanging="360"/>
      </w:pPr>
    </w:lvl>
    <w:lvl w:ilvl="2" w:tplc="0409001B" w:tentative="1">
      <w:start w:val="1"/>
      <w:numFmt w:val="lowerRoman"/>
      <w:lvlText w:val="%3."/>
      <w:lvlJc w:val="right"/>
      <w:pPr>
        <w:ind w:left="3458" w:hanging="180"/>
      </w:pPr>
    </w:lvl>
    <w:lvl w:ilvl="3" w:tplc="0409000F" w:tentative="1">
      <w:start w:val="1"/>
      <w:numFmt w:val="decimal"/>
      <w:lvlText w:val="%4."/>
      <w:lvlJc w:val="left"/>
      <w:pPr>
        <w:ind w:left="4178" w:hanging="360"/>
      </w:pPr>
    </w:lvl>
    <w:lvl w:ilvl="4" w:tplc="04090019" w:tentative="1">
      <w:start w:val="1"/>
      <w:numFmt w:val="lowerLetter"/>
      <w:lvlText w:val="%5."/>
      <w:lvlJc w:val="left"/>
      <w:pPr>
        <w:ind w:left="4898" w:hanging="360"/>
      </w:pPr>
    </w:lvl>
    <w:lvl w:ilvl="5" w:tplc="0409001B" w:tentative="1">
      <w:start w:val="1"/>
      <w:numFmt w:val="lowerRoman"/>
      <w:lvlText w:val="%6."/>
      <w:lvlJc w:val="right"/>
      <w:pPr>
        <w:ind w:left="5618" w:hanging="180"/>
      </w:pPr>
    </w:lvl>
    <w:lvl w:ilvl="6" w:tplc="0409000F" w:tentative="1">
      <w:start w:val="1"/>
      <w:numFmt w:val="decimal"/>
      <w:lvlText w:val="%7."/>
      <w:lvlJc w:val="left"/>
      <w:pPr>
        <w:ind w:left="6338" w:hanging="360"/>
      </w:pPr>
    </w:lvl>
    <w:lvl w:ilvl="7" w:tplc="04090019" w:tentative="1">
      <w:start w:val="1"/>
      <w:numFmt w:val="lowerLetter"/>
      <w:lvlText w:val="%8."/>
      <w:lvlJc w:val="left"/>
      <w:pPr>
        <w:ind w:left="7058" w:hanging="360"/>
      </w:pPr>
    </w:lvl>
    <w:lvl w:ilvl="8" w:tplc="0409001B" w:tentative="1">
      <w:start w:val="1"/>
      <w:numFmt w:val="lowerRoman"/>
      <w:lvlText w:val="%9."/>
      <w:lvlJc w:val="right"/>
      <w:pPr>
        <w:ind w:left="7778" w:hanging="180"/>
      </w:pPr>
    </w:lvl>
  </w:abstractNum>
  <w:abstractNum w:abstractNumId="13" w15:restartNumberingAfterBreak="0">
    <w:nsid w:val="715C350B"/>
    <w:multiLevelType w:val="hybridMultilevel"/>
    <w:tmpl w:val="290C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D3411CF"/>
    <w:multiLevelType w:val="hybridMultilevel"/>
    <w:tmpl w:val="D6F6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5"/>
  </w:num>
  <w:num w:numId="5">
    <w:abstractNumId w:val="6"/>
  </w:num>
  <w:num w:numId="6">
    <w:abstractNumId w:val="11"/>
  </w:num>
  <w:num w:numId="7">
    <w:abstractNumId w:val="14"/>
  </w:num>
  <w:num w:numId="8">
    <w:abstractNumId w:val="10"/>
  </w:num>
  <w:num w:numId="9">
    <w:abstractNumId w:val="9"/>
  </w:num>
  <w:num w:numId="10">
    <w:abstractNumId w:val="13"/>
  </w:num>
  <w:num w:numId="11">
    <w:abstractNumId w:val="8"/>
  </w:num>
  <w:num w:numId="12">
    <w:abstractNumId w:val="15"/>
  </w:num>
  <w:num w:numId="13">
    <w:abstractNumId w:val="2"/>
  </w:num>
  <w:num w:numId="14">
    <w:abstractNumId w:val="4"/>
  </w:num>
  <w:num w:numId="15">
    <w:abstractNumId w:val="3"/>
  </w:num>
  <w:num w:numId="1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1731"/>
    <w:rsid w:val="00001A23"/>
    <w:rsid w:val="00002C4B"/>
    <w:rsid w:val="000038C5"/>
    <w:rsid w:val="00003DAE"/>
    <w:rsid w:val="000040F3"/>
    <w:rsid w:val="0000521C"/>
    <w:rsid w:val="000056DE"/>
    <w:rsid w:val="0000592A"/>
    <w:rsid w:val="000059B0"/>
    <w:rsid w:val="00005DF1"/>
    <w:rsid w:val="00005F94"/>
    <w:rsid w:val="000118CA"/>
    <w:rsid w:val="000129D2"/>
    <w:rsid w:val="00013614"/>
    <w:rsid w:val="0001501D"/>
    <w:rsid w:val="00016605"/>
    <w:rsid w:val="00016872"/>
    <w:rsid w:val="00016C6F"/>
    <w:rsid w:val="00017F75"/>
    <w:rsid w:val="00020927"/>
    <w:rsid w:val="000220DB"/>
    <w:rsid w:val="00022645"/>
    <w:rsid w:val="00022DA7"/>
    <w:rsid w:val="00023A5E"/>
    <w:rsid w:val="00024D14"/>
    <w:rsid w:val="000254FD"/>
    <w:rsid w:val="00025C67"/>
    <w:rsid w:val="00025E08"/>
    <w:rsid w:val="00025FF0"/>
    <w:rsid w:val="000274C5"/>
    <w:rsid w:val="0003027E"/>
    <w:rsid w:val="000310E7"/>
    <w:rsid w:val="000316B5"/>
    <w:rsid w:val="000345C9"/>
    <w:rsid w:val="000345DD"/>
    <w:rsid w:val="000356E5"/>
    <w:rsid w:val="00035A4B"/>
    <w:rsid w:val="00036183"/>
    <w:rsid w:val="0003680E"/>
    <w:rsid w:val="00037803"/>
    <w:rsid w:val="00037F28"/>
    <w:rsid w:val="000419E0"/>
    <w:rsid w:val="00041D7C"/>
    <w:rsid w:val="00042AAB"/>
    <w:rsid w:val="00042E57"/>
    <w:rsid w:val="00044889"/>
    <w:rsid w:val="00044E45"/>
    <w:rsid w:val="00045729"/>
    <w:rsid w:val="00047114"/>
    <w:rsid w:val="0004722A"/>
    <w:rsid w:val="0004770F"/>
    <w:rsid w:val="00047F61"/>
    <w:rsid w:val="0005030A"/>
    <w:rsid w:val="000512A5"/>
    <w:rsid w:val="00052E15"/>
    <w:rsid w:val="000530D8"/>
    <w:rsid w:val="0005326C"/>
    <w:rsid w:val="00053F88"/>
    <w:rsid w:val="000540C1"/>
    <w:rsid w:val="00054EFC"/>
    <w:rsid w:val="00055756"/>
    <w:rsid w:val="00055E04"/>
    <w:rsid w:val="000560F0"/>
    <w:rsid w:val="000564EA"/>
    <w:rsid w:val="000609DB"/>
    <w:rsid w:val="00060EBB"/>
    <w:rsid w:val="00061D3D"/>
    <w:rsid w:val="00063527"/>
    <w:rsid w:val="0006423C"/>
    <w:rsid w:val="00064642"/>
    <w:rsid w:val="00064F80"/>
    <w:rsid w:val="0006587D"/>
    <w:rsid w:val="000669AF"/>
    <w:rsid w:val="00070545"/>
    <w:rsid w:val="00070873"/>
    <w:rsid w:val="00070A57"/>
    <w:rsid w:val="00070AFD"/>
    <w:rsid w:val="00071E44"/>
    <w:rsid w:val="0007209E"/>
    <w:rsid w:val="0007280B"/>
    <w:rsid w:val="00072925"/>
    <w:rsid w:val="00073063"/>
    <w:rsid w:val="00073937"/>
    <w:rsid w:val="0007421F"/>
    <w:rsid w:val="00074A01"/>
    <w:rsid w:val="00074D9C"/>
    <w:rsid w:val="00074DEE"/>
    <w:rsid w:val="00075B35"/>
    <w:rsid w:val="00076300"/>
    <w:rsid w:val="00076C05"/>
    <w:rsid w:val="000770E7"/>
    <w:rsid w:val="00080445"/>
    <w:rsid w:val="0008252D"/>
    <w:rsid w:val="00082649"/>
    <w:rsid w:val="000849FB"/>
    <w:rsid w:val="00085444"/>
    <w:rsid w:val="000856AF"/>
    <w:rsid w:val="00086000"/>
    <w:rsid w:val="00087C65"/>
    <w:rsid w:val="00090B1F"/>
    <w:rsid w:val="00090BE5"/>
    <w:rsid w:val="00091072"/>
    <w:rsid w:val="00091102"/>
    <w:rsid w:val="0009198B"/>
    <w:rsid w:val="00092828"/>
    <w:rsid w:val="00093D98"/>
    <w:rsid w:val="0009473C"/>
    <w:rsid w:val="00095F61"/>
    <w:rsid w:val="00096EEC"/>
    <w:rsid w:val="00097EA0"/>
    <w:rsid w:val="000A146C"/>
    <w:rsid w:val="000A16E2"/>
    <w:rsid w:val="000A1A4F"/>
    <w:rsid w:val="000A1CC3"/>
    <w:rsid w:val="000A288C"/>
    <w:rsid w:val="000A3248"/>
    <w:rsid w:val="000A5B1E"/>
    <w:rsid w:val="000A6415"/>
    <w:rsid w:val="000A64FA"/>
    <w:rsid w:val="000A7183"/>
    <w:rsid w:val="000B09FC"/>
    <w:rsid w:val="000B1019"/>
    <w:rsid w:val="000B17D1"/>
    <w:rsid w:val="000B24BF"/>
    <w:rsid w:val="000B2B25"/>
    <w:rsid w:val="000B3158"/>
    <w:rsid w:val="000B35B9"/>
    <w:rsid w:val="000B3844"/>
    <w:rsid w:val="000B3952"/>
    <w:rsid w:val="000B4917"/>
    <w:rsid w:val="000B4F86"/>
    <w:rsid w:val="000B6985"/>
    <w:rsid w:val="000B6D03"/>
    <w:rsid w:val="000B7290"/>
    <w:rsid w:val="000B7E37"/>
    <w:rsid w:val="000C0478"/>
    <w:rsid w:val="000C0A3D"/>
    <w:rsid w:val="000C1F59"/>
    <w:rsid w:val="000C20D0"/>
    <w:rsid w:val="000C3629"/>
    <w:rsid w:val="000C42AB"/>
    <w:rsid w:val="000C7A89"/>
    <w:rsid w:val="000D01EC"/>
    <w:rsid w:val="000D0B8B"/>
    <w:rsid w:val="000D14C6"/>
    <w:rsid w:val="000D2236"/>
    <w:rsid w:val="000D242E"/>
    <w:rsid w:val="000D3D2F"/>
    <w:rsid w:val="000D4ED8"/>
    <w:rsid w:val="000E057B"/>
    <w:rsid w:val="000E1276"/>
    <w:rsid w:val="000E2F09"/>
    <w:rsid w:val="000E57C2"/>
    <w:rsid w:val="000E5B7C"/>
    <w:rsid w:val="000E6258"/>
    <w:rsid w:val="000E75F1"/>
    <w:rsid w:val="000F0641"/>
    <w:rsid w:val="000F1B9D"/>
    <w:rsid w:val="000F28D8"/>
    <w:rsid w:val="000F2B58"/>
    <w:rsid w:val="000F3653"/>
    <w:rsid w:val="000F68B7"/>
    <w:rsid w:val="000F7DDA"/>
    <w:rsid w:val="001007D1"/>
    <w:rsid w:val="00100E6A"/>
    <w:rsid w:val="001010C2"/>
    <w:rsid w:val="00101D20"/>
    <w:rsid w:val="001029CC"/>
    <w:rsid w:val="00106879"/>
    <w:rsid w:val="00107E6D"/>
    <w:rsid w:val="00110EDD"/>
    <w:rsid w:val="00111B5C"/>
    <w:rsid w:val="00111E72"/>
    <w:rsid w:val="001134E0"/>
    <w:rsid w:val="00113A78"/>
    <w:rsid w:val="00113CDB"/>
    <w:rsid w:val="00113EB2"/>
    <w:rsid w:val="00116541"/>
    <w:rsid w:val="00117123"/>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175D"/>
    <w:rsid w:val="001332AD"/>
    <w:rsid w:val="0013351D"/>
    <w:rsid w:val="001347CB"/>
    <w:rsid w:val="0013490F"/>
    <w:rsid w:val="00135029"/>
    <w:rsid w:val="00136617"/>
    <w:rsid w:val="0013667C"/>
    <w:rsid w:val="00136FD1"/>
    <w:rsid w:val="001371C0"/>
    <w:rsid w:val="00137763"/>
    <w:rsid w:val="0013776A"/>
    <w:rsid w:val="00143264"/>
    <w:rsid w:val="001447DB"/>
    <w:rsid w:val="00145359"/>
    <w:rsid w:val="00146B1D"/>
    <w:rsid w:val="00146F68"/>
    <w:rsid w:val="00147550"/>
    <w:rsid w:val="00153138"/>
    <w:rsid w:val="0015332C"/>
    <w:rsid w:val="001538F5"/>
    <w:rsid w:val="00154165"/>
    <w:rsid w:val="0015493E"/>
    <w:rsid w:val="00156BAA"/>
    <w:rsid w:val="001574D0"/>
    <w:rsid w:val="0015751C"/>
    <w:rsid w:val="00157C55"/>
    <w:rsid w:val="001610BF"/>
    <w:rsid w:val="00161295"/>
    <w:rsid w:val="001615F8"/>
    <w:rsid w:val="00161876"/>
    <w:rsid w:val="00161FB9"/>
    <w:rsid w:val="001628CA"/>
    <w:rsid w:val="00166A7D"/>
    <w:rsid w:val="001677E6"/>
    <w:rsid w:val="00170459"/>
    <w:rsid w:val="001704E7"/>
    <w:rsid w:val="00171428"/>
    <w:rsid w:val="00172E6A"/>
    <w:rsid w:val="00172EE6"/>
    <w:rsid w:val="001732E1"/>
    <w:rsid w:val="0017359D"/>
    <w:rsid w:val="00173848"/>
    <w:rsid w:val="00174A40"/>
    <w:rsid w:val="00175274"/>
    <w:rsid w:val="001757D4"/>
    <w:rsid w:val="00176017"/>
    <w:rsid w:val="00176754"/>
    <w:rsid w:val="00176A9E"/>
    <w:rsid w:val="00176F72"/>
    <w:rsid w:val="0017740A"/>
    <w:rsid w:val="00180F01"/>
    <w:rsid w:val="001819C9"/>
    <w:rsid w:val="00181E15"/>
    <w:rsid w:val="0018206F"/>
    <w:rsid w:val="00182404"/>
    <w:rsid w:val="001826CC"/>
    <w:rsid w:val="00183B38"/>
    <w:rsid w:val="001849B9"/>
    <w:rsid w:val="00184A35"/>
    <w:rsid w:val="00184E0F"/>
    <w:rsid w:val="001855E7"/>
    <w:rsid w:val="00185BC4"/>
    <w:rsid w:val="00186D37"/>
    <w:rsid w:val="00186E4D"/>
    <w:rsid w:val="001902C1"/>
    <w:rsid w:val="00190DB2"/>
    <w:rsid w:val="00191360"/>
    <w:rsid w:val="0019144D"/>
    <w:rsid w:val="00192328"/>
    <w:rsid w:val="0019240A"/>
    <w:rsid w:val="00194A5F"/>
    <w:rsid w:val="00194D52"/>
    <w:rsid w:val="00195E3C"/>
    <w:rsid w:val="0019628B"/>
    <w:rsid w:val="00196F0D"/>
    <w:rsid w:val="00197477"/>
    <w:rsid w:val="00197BDF"/>
    <w:rsid w:val="001A08B0"/>
    <w:rsid w:val="001A21AC"/>
    <w:rsid w:val="001A3535"/>
    <w:rsid w:val="001A577E"/>
    <w:rsid w:val="001A5A7B"/>
    <w:rsid w:val="001A6867"/>
    <w:rsid w:val="001A7152"/>
    <w:rsid w:val="001A7FAC"/>
    <w:rsid w:val="001B2F18"/>
    <w:rsid w:val="001B30B1"/>
    <w:rsid w:val="001B4C43"/>
    <w:rsid w:val="001B623A"/>
    <w:rsid w:val="001C02D1"/>
    <w:rsid w:val="001C07BF"/>
    <w:rsid w:val="001C0A2B"/>
    <w:rsid w:val="001C121A"/>
    <w:rsid w:val="001C1542"/>
    <w:rsid w:val="001C1B4C"/>
    <w:rsid w:val="001C1E62"/>
    <w:rsid w:val="001C2971"/>
    <w:rsid w:val="001C2D6E"/>
    <w:rsid w:val="001C3179"/>
    <w:rsid w:val="001C44A8"/>
    <w:rsid w:val="001C44AC"/>
    <w:rsid w:val="001C5090"/>
    <w:rsid w:val="001C5CD6"/>
    <w:rsid w:val="001C63DE"/>
    <w:rsid w:val="001D0C02"/>
    <w:rsid w:val="001D0C55"/>
    <w:rsid w:val="001D2C0E"/>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E7FF6"/>
    <w:rsid w:val="001F11C6"/>
    <w:rsid w:val="001F19AB"/>
    <w:rsid w:val="001F1B46"/>
    <w:rsid w:val="001F2189"/>
    <w:rsid w:val="001F2370"/>
    <w:rsid w:val="001F2448"/>
    <w:rsid w:val="001F258F"/>
    <w:rsid w:val="001F2798"/>
    <w:rsid w:val="001F27A9"/>
    <w:rsid w:val="001F2E88"/>
    <w:rsid w:val="001F2E9E"/>
    <w:rsid w:val="001F40C5"/>
    <w:rsid w:val="001F583E"/>
    <w:rsid w:val="001F6A48"/>
    <w:rsid w:val="001F7AFB"/>
    <w:rsid w:val="00201BE0"/>
    <w:rsid w:val="0020250E"/>
    <w:rsid w:val="0020296B"/>
    <w:rsid w:val="00203880"/>
    <w:rsid w:val="00203A60"/>
    <w:rsid w:val="002105FB"/>
    <w:rsid w:val="002107F9"/>
    <w:rsid w:val="00212269"/>
    <w:rsid w:val="002128EA"/>
    <w:rsid w:val="0021341C"/>
    <w:rsid w:val="0021397F"/>
    <w:rsid w:val="00213C98"/>
    <w:rsid w:val="00213E23"/>
    <w:rsid w:val="002154A6"/>
    <w:rsid w:val="00215684"/>
    <w:rsid w:val="0022168E"/>
    <w:rsid w:val="0022329E"/>
    <w:rsid w:val="0022389F"/>
    <w:rsid w:val="00224972"/>
    <w:rsid w:val="00225735"/>
    <w:rsid w:val="00226527"/>
    <w:rsid w:val="002269DD"/>
    <w:rsid w:val="00226C61"/>
    <w:rsid w:val="0022733A"/>
    <w:rsid w:val="00227A49"/>
    <w:rsid w:val="002300CE"/>
    <w:rsid w:val="00230850"/>
    <w:rsid w:val="0023128E"/>
    <w:rsid w:val="00233E27"/>
    <w:rsid w:val="002341A7"/>
    <w:rsid w:val="002349B3"/>
    <w:rsid w:val="00234F33"/>
    <w:rsid w:val="0023531E"/>
    <w:rsid w:val="002366BA"/>
    <w:rsid w:val="00236914"/>
    <w:rsid w:val="00240252"/>
    <w:rsid w:val="00242B36"/>
    <w:rsid w:val="00243003"/>
    <w:rsid w:val="00243446"/>
    <w:rsid w:val="00244893"/>
    <w:rsid w:val="00244F53"/>
    <w:rsid w:val="00245C93"/>
    <w:rsid w:val="00245E95"/>
    <w:rsid w:val="002462CE"/>
    <w:rsid w:val="00246F42"/>
    <w:rsid w:val="00251007"/>
    <w:rsid w:val="00251519"/>
    <w:rsid w:val="00251607"/>
    <w:rsid w:val="002520E6"/>
    <w:rsid w:val="00252DED"/>
    <w:rsid w:val="002532E1"/>
    <w:rsid w:val="00253A27"/>
    <w:rsid w:val="002549C9"/>
    <w:rsid w:val="0025549D"/>
    <w:rsid w:val="0025557C"/>
    <w:rsid w:val="0025653A"/>
    <w:rsid w:val="00256816"/>
    <w:rsid w:val="002572D2"/>
    <w:rsid w:val="0026000B"/>
    <w:rsid w:val="0026016B"/>
    <w:rsid w:val="002618C5"/>
    <w:rsid w:val="00262C96"/>
    <w:rsid w:val="0026322D"/>
    <w:rsid w:val="002646F0"/>
    <w:rsid w:val="002660C5"/>
    <w:rsid w:val="00267A6A"/>
    <w:rsid w:val="0027017F"/>
    <w:rsid w:val="002707BA"/>
    <w:rsid w:val="002707F9"/>
    <w:rsid w:val="00270C87"/>
    <w:rsid w:val="00272779"/>
    <w:rsid w:val="00273008"/>
    <w:rsid w:val="00275711"/>
    <w:rsid w:val="00276743"/>
    <w:rsid w:val="00276836"/>
    <w:rsid w:val="0028007F"/>
    <w:rsid w:val="00280BDF"/>
    <w:rsid w:val="00280EA4"/>
    <w:rsid w:val="00281F47"/>
    <w:rsid w:val="00283808"/>
    <w:rsid w:val="0028423E"/>
    <w:rsid w:val="0028479A"/>
    <w:rsid w:val="00285173"/>
    <w:rsid w:val="002879C0"/>
    <w:rsid w:val="00287FA7"/>
    <w:rsid w:val="00290C9C"/>
    <w:rsid w:val="00291581"/>
    <w:rsid w:val="00292FEE"/>
    <w:rsid w:val="00293291"/>
    <w:rsid w:val="002932E7"/>
    <w:rsid w:val="00295645"/>
    <w:rsid w:val="00297AF9"/>
    <w:rsid w:val="002A0623"/>
    <w:rsid w:val="002A226C"/>
    <w:rsid w:val="002A24B1"/>
    <w:rsid w:val="002A2B46"/>
    <w:rsid w:val="002A34F0"/>
    <w:rsid w:val="002A3797"/>
    <w:rsid w:val="002A5801"/>
    <w:rsid w:val="002A6829"/>
    <w:rsid w:val="002A7A38"/>
    <w:rsid w:val="002B00EA"/>
    <w:rsid w:val="002B0CB9"/>
    <w:rsid w:val="002B0DC3"/>
    <w:rsid w:val="002B2DD4"/>
    <w:rsid w:val="002B34B9"/>
    <w:rsid w:val="002B3ED7"/>
    <w:rsid w:val="002B585A"/>
    <w:rsid w:val="002B5E23"/>
    <w:rsid w:val="002B6DF2"/>
    <w:rsid w:val="002B7084"/>
    <w:rsid w:val="002B7ACC"/>
    <w:rsid w:val="002B7ACE"/>
    <w:rsid w:val="002C110F"/>
    <w:rsid w:val="002C16E1"/>
    <w:rsid w:val="002C1E58"/>
    <w:rsid w:val="002C1FAF"/>
    <w:rsid w:val="002C39D3"/>
    <w:rsid w:val="002C3DA7"/>
    <w:rsid w:val="002C3FC0"/>
    <w:rsid w:val="002C42C8"/>
    <w:rsid w:val="002C44DD"/>
    <w:rsid w:val="002C4592"/>
    <w:rsid w:val="002C48DD"/>
    <w:rsid w:val="002C4BDD"/>
    <w:rsid w:val="002C4BF9"/>
    <w:rsid w:val="002C72A9"/>
    <w:rsid w:val="002C74CD"/>
    <w:rsid w:val="002D04B8"/>
    <w:rsid w:val="002D1501"/>
    <w:rsid w:val="002D17BE"/>
    <w:rsid w:val="002D1AC9"/>
    <w:rsid w:val="002D1D25"/>
    <w:rsid w:val="002D36B3"/>
    <w:rsid w:val="002D37D9"/>
    <w:rsid w:val="002D4206"/>
    <w:rsid w:val="002D6073"/>
    <w:rsid w:val="002D6326"/>
    <w:rsid w:val="002D66E0"/>
    <w:rsid w:val="002D67C8"/>
    <w:rsid w:val="002D7FB3"/>
    <w:rsid w:val="002E14A8"/>
    <w:rsid w:val="002E1E3C"/>
    <w:rsid w:val="002E24FC"/>
    <w:rsid w:val="002E318A"/>
    <w:rsid w:val="002E3497"/>
    <w:rsid w:val="002E4293"/>
    <w:rsid w:val="002E48FB"/>
    <w:rsid w:val="002E6665"/>
    <w:rsid w:val="002E671D"/>
    <w:rsid w:val="002E6DAF"/>
    <w:rsid w:val="002E74A4"/>
    <w:rsid w:val="002E776E"/>
    <w:rsid w:val="002E7FC4"/>
    <w:rsid w:val="002F059D"/>
    <w:rsid w:val="002F08EF"/>
    <w:rsid w:val="002F19B2"/>
    <w:rsid w:val="002F2017"/>
    <w:rsid w:val="002F3BD0"/>
    <w:rsid w:val="002F4D82"/>
    <w:rsid w:val="002F5562"/>
    <w:rsid w:val="002F7460"/>
    <w:rsid w:val="002F78DE"/>
    <w:rsid w:val="003001FD"/>
    <w:rsid w:val="00300C34"/>
    <w:rsid w:val="00300D7D"/>
    <w:rsid w:val="00300EB7"/>
    <w:rsid w:val="00301CF5"/>
    <w:rsid w:val="00302A5C"/>
    <w:rsid w:val="00302BBF"/>
    <w:rsid w:val="00303213"/>
    <w:rsid w:val="0030330F"/>
    <w:rsid w:val="003048AE"/>
    <w:rsid w:val="00306221"/>
    <w:rsid w:val="00310B88"/>
    <w:rsid w:val="00310F41"/>
    <w:rsid w:val="00312734"/>
    <w:rsid w:val="00312C08"/>
    <w:rsid w:val="0031309C"/>
    <w:rsid w:val="00314039"/>
    <w:rsid w:val="0031415B"/>
    <w:rsid w:val="003154F6"/>
    <w:rsid w:val="00316345"/>
    <w:rsid w:val="00317248"/>
    <w:rsid w:val="00320269"/>
    <w:rsid w:val="003205BC"/>
    <w:rsid w:val="00321925"/>
    <w:rsid w:val="00321D6D"/>
    <w:rsid w:val="00322946"/>
    <w:rsid w:val="0032357A"/>
    <w:rsid w:val="0032422C"/>
    <w:rsid w:val="003246ED"/>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40223"/>
    <w:rsid w:val="0034114D"/>
    <w:rsid w:val="003420FB"/>
    <w:rsid w:val="003431F1"/>
    <w:rsid w:val="00343311"/>
    <w:rsid w:val="00343394"/>
    <w:rsid w:val="00345B03"/>
    <w:rsid w:val="0034624B"/>
    <w:rsid w:val="003478F5"/>
    <w:rsid w:val="00347A32"/>
    <w:rsid w:val="00350A58"/>
    <w:rsid w:val="00351C27"/>
    <w:rsid w:val="00352E53"/>
    <w:rsid w:val="00354166"/>
    <w:rsid w:val="003541B8"/>
    <w:rsid w:val="00355B64"/>
    <w:rsid w:val="00357C24"/>
    <w:rsid w:val="00357CA0"/>
    <w:rsid w:val="00357EFE"/>
    <w:rsid w:val="00362DBB"/>
    <w:rsid w:val="0036494B"/>
    <w:rsid w:val="00364AF5"/>
    <w:rsid w:val="003669C2"/>
    <w:rsid w:val="00366ECA"/>
    <w:rsid w:val="003703AB"/>
    <w:rsid w:val="003705E1"/>
    <w:rsid w:val="0037064C"/>
    <w:rsid w:val="00370C62"/>
    <w:rsid w:val="00371E6D"/>
    <w:rsid w:val="00374CFE"/>
    <w:rsid w:val="003752C3"/>
    <w:rsid w:val="00376153"/>
    <w:rsid w:val="00376970"/>
    <w:rsid w:val="003773A0"/>
    <w:rsid w:val="003804F6"/>
    <w:rsid w:val="00380A6B"/>
    <w:rsid w:val="00380C2D"/>
    <w:rsid w:val="00380D2B"/>
    <w:rsid w:val="00381BC0"/>
    <w:rsid w:val="00382DD4"/>
    <w:rsid w:val="00383D58"/>
    <w:rsid w:val="00385131"/>
    <w:rsid w:val="00386C3D"/>
    <w:rsid w:val="00387BE0"/>
    <w:rsid w:val="00390661"/>
    <w:rsid w:val="00390D17"/>
    <w:rsid w:val="00391231"/>
    <w:rsid w:val="003929A4"/>
    <w:rsid w:val="00393885"/>
    <w:rsid w:val="00395544"/>
    <w:rsid w:val="00396874"/>
    <w:rsid w:val="00397965"/>
    <w:rsid w:val="003A0439"/>
    <w:rsid w:val="003A3827"/>
    <w:rsid w:val="003A3835"/>
    <w:rsid w:val="003A38C6"/>
    <w:rsid w:val="003A5030"/>
    <w:rsid w:val="003A56B0"/>
    <w:rsid w:val="003A5CA5"/>
    <w:rsid w:val="003A5EDE"/>
    <w:rsid w:val="003A75BC"/>
    <w:rsid w:val="003A7611"/>
    <w:rsid w:val="003A7D92"/>
    <w:rsid w:val="003B1181"/>
    <w:rsid w:val="003B1529"/>
    <w:rsid w:val="003B23D3"/>
    <w:rsid w:val="003B2698"/>
    <w:rsid w:val="003B26B9"/>
    <w:rsid w:val="003B2A9B"/>
    <w:rsid w:val="003B36B8"/>
    <w:rsid w:val="003B3CC3"/>
    <w:rsid w:val="003B4726"/>
    <w:rsid w:val="003B4884"/>
    <w:rsid w:val="003B557D"/>
    <w:rsid w:val="003B6B9F"/>
    <w:rsid w:val="003B74A0"/>
    <w:rsid w:val="003C12D3"/>
    <w:rsid w:val="003C142D"/>
    <w:rsid w:val="003C3089"/>
    <w:rsid w:val="003C3508"/>
    <w:rsid w:val="003C3876"/>
    <w:rsid w:val="003C405F"/>
    <w:rsid w:val="003C51BE"/>
    <w:rsid w:val="003C623F"/>
    <w:rsid w:val="003D00D9"/>
    <w:rsid w:val="003D0D03"/>
    <w:rsid w:val="003D11DA"/>
    <w:rsid w:val="003D2895"/>
    <w:rsid w:val="003D2A5F"/>
    <w:rsid w:val="003D2CBB"/>
    <w:rsid w:val="003D30DE"/>
    <w:rsid w:val="003D4D5C"/>
    <w:rsid w:val="003D5AB3"/>
    <w:rsid w:val="003D6345"/>
    <w:rsid w:val="003D76B8"/>
    <w:rsid w:val="003D7A2F"/>
    <w:rsid w:val="003E0D86"/>
    <w:rsid w:val="003E2C61"/>
    <w:rsid w:val="003E3331"/>
    <w:rsid w:val="003E33B2"/>
    <w:rsid w:val="003E3F62"/>
    <w:rsid w:val="003E447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3893"/>
    <w:rsid w:val="00406152"/>
    <w:rsid w:val="00410ED9"/>
    <w:rsid w:val="00411E51"/>
    <w:rsid w:val="00411F01"/>
    <w:rsid w:val="00412E15"/>
    <w:rsid w:val="00414073"/>
    <w:rsid w:val="00416985"/>
    <w:rsid w:val="004169C1"/>
    <w:rsid w:val="004171A0"/>
    <w:rsid w:val="00417EC2"/>
    <w:rsid w:val="00420390"/>
    <w:rsid w:val="0042108F"/>
    <w:rsid w:val="004210B2"/>
    <w:rsid w:val="00423856"/>
    <w:rsid w:val="00423B0F"/>
    <w:rsid w:val="00424BED"/>
    <w:rsid w:val="00425F24"/>
    <w:rsid w:val="00427966"/>
    <w:rsid w:val="00427B3E"/>
    <w:rsid w:val="00427B61"/>
    <w:rsid w:val="00430E64"/>
    <w:rsid w:val="00431908"/>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7AB"/>
    <w:rsid w:val="0044450A"/>
    <w:rsid w:val="00444DD2"/>
    <w:rsid w:val="004464E8"/>
    <w:rsid w:val="0045011A"/>
    <w:rsid w:val="0045012E"/>
    <w:rsid w:val="004501A4"/>
    <w:rsid w:val="0045057C"/>
    <w:rsid w:val="00452035"/>
    <w:rsid w:val="00452731"/>
    <w:rsid w:val="004527DF"/>
    <w:rsid w:val="004556F9"/>
    <w:rsid w:val="004561AD"/>
    <w:rsid w:val="0045753C"/>
    <w:rsid w:val="004576B7"/>
    <w:rsid w:val="00460D7A"/>
    <w:rsid w:val="00461485"/>
    <w:rsid w:val="004622B3"/>
    <w:rsid w:val="00462639"/>
    <w:rsid w:val="00463160"/>
    <w:rsid w:val="00463200"/>
    <w:rsid w:val="00463C75"/>
    <w:rsid w:val="00464658"/>
    <w:rsid w:val="00464801"/>
    <w:rsid w:val="00464C54"/>
    <w:rsid w:val="00465CD9"/>
    <w:rsid w:val="00465F92"/>
    <w:rsid w:val="0046607F"/>
    <w:rsid w:val="00466367"/>
    <w:rsid w:val="004704AF"/>
    <w:rsid w:val="00470617"/>
    <w:rsid w:val="004709DB"/>
    <w:rsid w:val="00471F2C"/>
    <w:rsid w:val="004728E7"/>
    <w:rsid w:val="004733DE"/>
    <w:rsid w:val="0047424B"/>
    <w:rsid w:val="00474F9B"/>
    <w:rsid w:val="00475F64"/>
    <w:rsid w:val="00476F62"/>
    <w:rsid w:val="00476FC7"/>
    <w:rsid w:val="004775C2"/>
    <w:rsid w:val="0047770C"/>
    <w:rsid w:val="004777CC"/>
    <w:rsid w:val="004823FB"/>
    <w:rsid w:val="0048270F"/>
    <w:rsid w:val="00483362"/>
    <w:rsid w:val="00483C98"/>
    <w:rsid w:val="00484198"/>
    <w:rsid w:val="00484762"/>
    <w:rsid w:val="004859CF"/>
    <w:rsid w:val="00485E4E"/>
    <w:rsid w:val="00486806"/>
    <w:rsid w:val="004874C2"/>
    <w:rsid w:val="00490054"/>
    <w:rsid w:val="00492304"/>
    <w:rsid w:val="00493BF6"/>
    <w:rsid w:val="00493EC6"/>
    <w:rsid w:val="00494EB8"/>
    <w:rsid w:val="004973C0"/>
    <w:rsid w:val="004977A7"/>
    <w:rsid w:val="004A0B27"/>
    <w:rsid w:val="004A0B7D"/>
    <w:rsid w:val="004A12FE"/>
    <w:rsid w:val="004A2C92"/>
    <w:rsid w:val="004A3F91"/>
    <w:rsid w:val="004A4D25"/>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628"/>
    <w:rsid w:val="004B75B0"/>
    <w:rsid w:val="004B7FC1"/>
    <w:rsid w:val="004C044A"/>
    <w:rsid w:val="004C2624"/>
    <w:rsid w:val="004C28BB"/>
    <w:rsid w:val="004C2DFF"/>
    <w:rsid w:val="004C3FFF"/>
    <w:rsid w:val="004C4327"/>
    <w:rsid w:val="004C45EB"/>
    <w:rsid w:val="004C4D88"/>
    <w:rsid w:val="004C5657"/>
    <w:rsid w:val="004C6D5E"/>
    <w:rsid w:val="004D14E7"/>
    <w:rsid w:val="004D1DA2"/>
    <w:rsid w:val="004D1F99"/>
    <w:rsid w:val="004D204B"/>
    <w:rsid w:val="004D2A37"/>
    <w:rsid w:val="004D30C7"/>
    <w:rsid w:val="004D367E"/>
    <w:rsid w:val="004D3F61"/>
    <w:rsid w:val="004D4A96"/>
    <w:rsid w:val="004D4DA5"/>
    <w:rsid w:val="004D4E3B"/>
    <w:rsid w:val="004D504F"/>
    <w:rsid w:val="004D5A90"/>
    <w:rsid w:val="004D6716"/>
    <w:rsid w:val="004D69A9"/>
    <w:rsid w:val="004D6A9C"/>
    <w:rsid w:val="004D7550"/>
    <w:rsid w:val="004D7A87"/>
    <w:rsid w:val="004D7FFC"/>
    <w:rsid w:val="004E13B7"/>
    <w:rsid w:val="004E21D5"/>
    <w:rsid w:val="004E254A"/>
    <w:rsid w:val="004E3D19"/>
    <w:rsid w:val="004E524A"/>
    <w:rsid w:val="004E58ED"/>
    <w:rsid w:val="004E5E9A"/>
    <w:rsid w:val="004E69B3"/>
    <w:rsid w:val="004E6B03"/>
    <w:rsid w:val="004E7ECF"/>
    <w:rsid w:val="004F0577"/>
    <w:rsid w:val="004F0790"/>
    <w:rsid w:val="004F08BC"/>
    <w:rsid w:val="004F0B3A"/>
    <w:rsid w:val="004F183B"/>
    <w:rsid w:val="004F41C6"/>
    <w:rsid w:val="004F45CC"/>
    <w:rsid w:val="004F5210"/>
    <w:rsid w:val="004F5863"/>
    <w:rsid w:val="004F5B25"/>
    <w:rsid w:val="004F6649"/>
    <w:rsid w:val="0050031D"/>
    <w:rsid w:val="00500614"/>
    <w:rsid w:val="00500AB9"/>
    <w:rsid w:val="00501D9C"/>
    <w:rsid w:val="005046CD"/>
    <w:rsid w:val="005048A2"/>
    <w:rsid w:val="005051CB"/>
    <w:rsid w:val="0050523B"/>
    <w:rsid w:val="00506019"/>
    <w:rsid w:val="00506884"/>
    <w:rsid w:val="00506FEF"/>
    <w:rsid w:val="00507058"/>
    <w:rsid w:val="0050790A"/>
    <w:rsid w:val="00510415"/>
    <w:rsid w:val="00510AB5"/>
    <w:rsid w:val="00510AF4"/>
    <w:rsid w:val="00511F21"/>
    <w:rsid w:val="005124CF"/>
    <w:rsid w:val="00512A76"/>
    <w:rsid w:val="00513318"/>
    <w:rsid w:val="00513A8E"/>
    <w:rsid w:val="00516459"/>
    <w:rsid w:val="00520D08"/>
    <w:rsid w:val="00521589"/>
    <w:rsid w:val="00521D2F"/>
    <w:rsid w:val="005230EB"/>
    <w:rsid w:val="00524583"/>
    <w:rsid w:val="005257C3"/>
    <w:rsid w:val="005306D3"/>
    <w:rsid w:val="005319C9"/>
    <w:rsid w:val="00531F83"/>
    <w:rsid w:val="005333C8"/>
    <w:rsid w:val="00533FE7"/>
    <w:rsid w:val="0053573D"/>
    <w:rsid w:val="00535C75"/>
    <w:rsid w:val="00536049"/>
    <w:rsid w:val="0053658D"/>
    <w:rsid w:val="00536CBF"/>
    <w:rsid w:val="00537435"/>
    <w:rsid w:val="00537BE2"/>
    <w:rsid w:val="00537D68"/>
    <w:rsid w:val="00537E65"/>
    <w:rsid w:val="00540C70"/>
    <w:rsid w:val="005424FC"/>
    <w:rsid w:val="005429FB"/>
    <w:rsid w:val="00544AB5"/>
    <w:rsid w:val="00544D53"/>
    <w:rsid w:val="00546C27"/>
    <w:rsid w:val="00547A6B"/>
    <w:rsid w:val="005504EB"/>
    <w:rsid w:val="0055050E"/>
    <w:rsid w:val="0055129D"/>
    <w:rsid w:val="00552EA6"/>
    <w:rsid w:val="005533F4"/>
    <w:rsid w:val="005535C2"/>
    <w:rsid w:val="00553A6F"/>
    <w:rsid w:val="00554B2F"/>
    <w:rsid w:val="00555F10"/>
    <w:rsid w:val="00556441"/>
    <w:rsid w:val="0055693E"/>
    <w:rsid w:val="005569C9"/>
    <w:rsid w:val="005569DC"/>
    <w:rsid w:val="0056032B"/>
    <w:rsid w:val="005603AD"/>
    <w:rsid w:val="0056115D"/>
    <w:rsid w:val="00561332"/>
    <w:rsid w:val="0056377A"/>
    <w:rsid w:val="005641A0"/>
    <w:rsid w:val="0056433D"/>
    <w:rsid w:val="00564674"/>
    <w:rsid w:val="0056488C"/>
    <w:rsid w:val="0056523C"/>
    <w:rsid w:val="0056575D"/>
    <w:rsid w:val="00565ECC"/>
    <w:rsid w:val="00567DF3"/>
    <w:rsid w:val="00573041"/>
    <w:rsid w:val="0057398D"/>
    <w:rsid w:val="00573DD7"/>
    <w:rsid w:val="0057574D"/>
    <w:rsid w:val="00576D7D"/>
    <w:rsid w:val="005775BD"/>
    <w:rsid w:val="005801F5"/>
    <w:rsid w:val="00580A89"/>
    <w:rsid w:val="005819E3"/>
    <w:rsid w:val="00581BBC"/>
    <w:rsid w:val="00582678"/>
    <w:rsid w:val="00583162"/>
    <w:rsid w:val="00583B77"/>
    <w:rsid w:val="005842DE"/>
    <w:rsid w:val="00584EE8"/>
    <w:rsid w:val="00585364"/>
    <w:rsid w:val="00585CEF"/>
    <w:rsid w:val="00586961"/>
    <w:rsid w:val="005876AB"/>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0A6"/>
    <w:rsid w:val="0059669B"/>
    <w:rsid w:val="005A039A"/>
    <w:rsid w:val="005A0E5D"/>
    <w:rsid w:val="005A17F3"/>
    <w:rsid w:val="005A1C51"/>
    <w:rsid w:val="005A1D64"/>
    <w:rsid w:val="005A28A3"/>
    <w:rsid w:val="005A3A29"/>
    <w:rsid w:val="005A41F4"/>
    <w:rsid w:val="005A5625"/>
    <w:rsid w:val="005A5FCE"/>
    <w:rsid w:val="005A68FD"/>
    <w:rsid w:val="005B0790"/>
    <w:rsid w:val="005B2716"/>
    <w:rsid w:val="005B4C1F"/>
    <w:rsid w:val="005B5450"/>
    <w:rsid w:val="005B545C"/>
    <w:rsid w:val="005B58A2"/>
    <w:rsid w:val="005B5A51"/>
    <w:rsid w:val="005B5C82"/>
    <w:rsid w:val="005B6610"/>
    <w:rsid w:val="005B7FDE"/>
    <w:rsid w:val="005C011F"/>
    <w:rsid w:val="005C122F"/>
    <w:rsid w:val="005C1C4C"/>
    <w:rsid w:val="005C2E00"/>
    <w:rsid w:val="005C43BE"/>
    <w:rsid w:val="005C4BA2"/>
    <w:rsid w:val="005C5BD5"/>
    <w:rsid w:val="005C5C84"/>
    <w:rsid w:val="005C6A58"/>
    <w:rsid w:val="005C6D3D"/>
    <w:rsid w:val="005D0186"/>
    <w:rsid w:val="005D0B68"/>
    <w:rsid w:val="005D1243"/>
    <w:rsid w:val="005D1F8F"/>
    <w:rsid w:val="005D734A"/>
    <w:rsid w:val="005D7D17"/>
    <w:rsid w:val="005E0D8A"/>
    <w:rsid w:val="005E2F4F"/>
    <w:rsid w:val="005E3E3F"/>
    <w:rsid w:val="005E6DE7"/>
    <w:rsid w:val="005E74E4"/>
    <w:rsid w:val="005E7A36"/>
    <w:rsid w:val="005F02BE"/>
    <w:rsid w:val="005F03CF"/>
    <w:rsid w:val="005F055B"/>
    <w:rsid w:val="005F0E6F"/>
    <w:rsid w:val="005F5D3F"/>
    <w:rsid w:val="005F64BE"/>
    <w:rsid w:val="005F6638"/>
    <w:rsid w:val="005F6CF4"/>
    <w:rsid w:val="005F765D"/>
    <w:rsid w:val="005F7F56"/>
    <w:rsid w:val="006000A3"/>
    <w:rsid w:val="00600420"/>
    <w:rsid w:val="00601401"/>
    <w:rsid w:val="00602858"/>
    <w:rsid w:val="00602EBD"/>
    <w:rsid w:val="00603CA3"/>
    <w:rsid w:val="00603E55"/>
    <w:rsid w:val="00604301"/>
    <w:rsid w:val="00604417"/>
    <w:rsid w:val="0060482A"/>
    <w:rsid w:val="00604B38"/>
    <w:rsid w:val="0060599C"/>
    <w:rsid w:val="00605C37"/>
    <w:rsid w:val="006062AE"/>
    <w:rsid w:val="006062D3"/>
    <w:rsid w:val="00606746"/>
    <w:rsid w:val="0060702C"/>
    <w:rsid w:val="006072B6"/>
    <w:rsid w:val="00610801"/>
    <w:rsid w:val="0061095F"/>
    <w:rsid w:val="006121C5"/>
    <w:rsid w:val="0061449A"/>
    <w:rsid w:val="00615875"/>
    <w:rsid w:val="006162F8"/>
    <w:rsid w:val="00616777"/>
    <w:rsid w:val="00617E05"/>
    <w:rsid w:val="00617F36"/>
    <w:rsid w:val="00620225"/>
    <w:rsid w:val="0062073F"/>
    <w:rsid w:val="006224BB"/>
    <w:rsid w:val="00623DD5"/>
    <w:rsid w:val="006254D1"/>
    <w:rsid w:val="00625B02"/>
    <w:rsid w:val="006262C1"/>
    <w:rsid w:val="00626344"/>
    <w:rsid w:val="00626C56"/>
    <w:rsid w:val="006302CD"/>
    <w:rsid w:val="00631995"/>
    <w:rsid w:val="00631F4E"/>
    <w:rsid w:val="006344F6"/>
    <w:rsid w:val="00634C8F"/>
    <w:rsid w:val="00635187"/>
    <w:rsid w:val="0063701A"/>
    <w:rsid w:val="00643201"/>
    <w:rsid w:val="0064366E"/>
    <w:rsid w:val="00643FB5"/>
    <w:rsid w:val="0064539F"/>
    <w:rsid w:val="00645CC2"/>
    <w:rsid w:val="006472BC"/>
    <w:rsid w:val="006473AE"/>
    <w:rsid w:val="00650060"/>
    <w:rsid w:val="00650793"/>
    <w:rsid w:val="00652B48"/>
    <w:rsid w:val="00652E49"/>
    <w:rsid w:val="00652EC6"/>
    <w:rsid w:val="006532D9"/>
    <w:rsid w:val="00653D90"/>
    <w:rsid w:val="00653E64"/>
    <w:rsid w:val="00654740"/>
    <w:rsid w:val="00655F11"/>
    <w:rsid w:val="00657613"/>
    <w:rsid w:val="00657C88"/>
    <w:rsid w:val="006606BE"/>
    <w:rsid w:val="00660C59"/>
    <w:rsid w:val="00661002"/>
    <w:rsid w:val="00661B1B"/>
    <w:rsid w:val="00662B98"/>
    <w:rsid w:val="00663378"/>
    <w:rsid w:val="00663783"/>
    <w:rsid w:val="00664D58"/>
    <w:rsid w:val="00666128"/>
    <w:rsid w:val="00670407"/>
    <w:rsid w:val="006713BB"/>
    <w:rsid w:val="00671EF1"/>
    <w:rsid w:val="00672342"/>
    <w:rsid w:val="006726D0"/>
    <w:rsid w:val="00672A11"/>
    <w:rsid w:val="00673005"/>
    <w:rsid w:val="006739A0"/>
    <w:rsid w:val="00673F40"/>
    <w:rsid w:val="00674925"/>
    <w:rsid w:val="00674D27"/>
    <w:rsid w:val="006755F6"/>
    <w:rsid w:val="00676938"/>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4738"/>
    <w:rsid w:val="006957A4"/>
    <w:rsid w:val="00696782"/>
    <w:rsid w:val="006967AE"/>
    <w:rsid w:val="00697B8E"/>
    <w:rsid w:val="00697DBA"/>
    <w:rsid w:val="006A15E1"/>
    <w:rsid w:val="006A15F1"/>
    <w:rsid w:val="006A1B65"/>
    <w:rsid w:val="006A3FF9"/>
    <w:rsid w:val="006A6280"/>
    <w:rsid w:val="006A7C05"/>
    <w:rsid w:val="006A7CA6"/>
    <w:rsid w:val="006B0FB7"/>
    <w:rsid w:val="006B106A"/>
    <w:rsid w:val="006B1438"/>
    <w:rsid w:val="006B1706"/>
    <w:rsid w:val="006B1CE9"/>
    <w:rsid w:val="006B1E9D"/>
    <w:rsid w:val="006B29A9"/>
    <w:rsid w:val="006B4684"/>
    <w:rsid w:val="006B48CC"/>
    <w:rsid w:val="006B505B"/>
    <w:rsid w:val="006B67AA"/>
    <w:rsid w:val="006B6BF5"/>
    <w:rsid w:val="006B7320"/>
    <w:rsid w:val="006C0AC6"/>
    <w:rsid w:val="006C31A6"/>
    <w:rsid w:val="006C3F18"/>
    <w:rsid w:val="006C4449"/>
    <w:rsid w:val="006C5D68"/>
    <w:rsid w:val="006C7341"/>
    <w:rsid w:val="006C7DB7"/>
    <w:rsid w:val="006C7EAE"/>
    <w:rsid w:val="006D0A55"/>
    <w:rsid w:val="006D37DF"/>
    <w:rsid w:val="006D391F"/>
    <w:rsid w:val="006D3D48"/>
    <w:rsid w:val="006D4189"/>
    <w:rsid w:val="006D6531"/>
    <w:rsid w:val="006D6617"/>
    <w:rsid w:val="006E11DF"/>
    <w:rsid w:val="006E1388"/>
    <w:rsid w:val="006E3123"/>
    <w:rsid w:val="006E3B76"/>
    <w:rsid w:val="006E47A6"/>
    <w:rsid w:val="006E48B4"/>
    <w:rsid w:val="006E4DC1"/>
    <w:rsid w:val="006E7542"/>
    <w:rsid w:val="006E77B5"/>
    <w:rsid w:val="006E782B"/>
    <w:rsid w:val="006F2868"/>
    <w:rsid w:val="006F39F4"/>
    <w:rsid w:val="006F4ADD"/>
    <w:rsid w:val="006F5117"/>
    <w:rsid w:val="006F5A9F"/>
    <w:rsid w:val="006F5B4E"/>
    <w:rsid w:val="007031F1"/>
    <w:rsid w:val="007042B5"/>
    <w:rsid w:val="00704941"/>
    <w:rsid w:val="007055D8"/>
    <w:rsid w:val="00706654"/>
    <w:rsid w:val="0070679D"/>
    <w:rsid w:val="00706907"/>
    <w:rsid w:val="00707BAA"/>
    <w:rsid w:val="007103C7"/>
    <w:rsid w:val="00711108"/>
    <w:rsid w:val="0071118D"/>
    <w:rsid w:val="00712687"/>
    <w:rsid w:val="00712869"/>
    <w:rsid w:val="0071319F"/>
    <w:rsid w:val="00713567"/>
    <w:rsid w:val="007137BD"/>
    <w:rsid w:val="00715623"/>
    <w:rsid w:val="0071572E"/>
    <w:rsid w:val="007202D6"/>
    <w:rsid w:val="00720C36"/>
    <w:rsid w:val="00722A56"/>
    <w:rsid w:val="00722F05"/>
    <w:rsid w:val="007235AE"/>
    <w:rsid w:val="00724006"/>
    <w:rsid w:val="00724AB1"/>
    <w:rsid w:val="007256D8"/>
    <w:rsid w:val="00725E2E"/>
    <w:rsid w:val="00727885"/>
    <w:rsid w:val="00727CEB"/>
    <w:rsid w:val="00727DCD"/>
    <w:rsid w:val="0073032A"/>
    <w:rsid w:val="00731B36"/>
    <w:rsid w:val="00731D84"/>
    <w:rsid w:val="00731E95"/>
    <w:rsid w:val="00731F77"/>
    <w:rsid w:val="00732297"/>
    <w:rsid w:val="00732864"/>
    <w:rsid w:val="0073400F"/>
    <w:rsid w:val="00734E9C"/>
    <w:rsid w:val="00735620"/>
    <w:rsid w:val="00735622"/>
    <w:rsid w:val="00735D7B"/>
    <w:rsid w:val="00736FF7"/>
    <w:rsid w:val="00737BAE"/>
    <w:rsid w:val="00740DED"/>
    <w:rsid w:val="00741101"/>
    <w:rsid w:val="00741BC5"/>
    <w:rsid w:val="00744A64"/>
    <w:rsid w:val="00744B61"/>
    <w:rsid w:val="00745E64"/>
    <w:rsid w:val="007473AC"/>
    <w:rsid w:val="00747AA7"/>
    <w:rsid w:val="00750FBE"/>
    <w:rsid w:val="00751338"/>
    <w:rsid w:val="007514A7"/>
    <w:rsid w:val="00751A58"/>
    <w:rsid w:val="00751EBA"/>
    <w:rsid w:val="00752E44"/>
    <w:rsid w:val="007534B8"/>
    <w:rsid w:val="00754247"/>
    <w:rsid w:val="007546C2"/>
    <w:rsid w:val="00754F4F"/>
    <w:rsid w:val="00755F66"/>
    <w:rsid w:val="00757FB4"/>
    <w:rsid w:val="00760541"/>
    <w:rsid w:val="0076097E"/>
    <w:rsid w:val="00760BAB"/>
    <w:rsid w:val="00760D17"/>
    <w:rsid w:val="00761017"/>
    <w:rsid w:val="00763FD9"/>
    <w:rsid w:val="0076411F"/>
    <w:rsid w:val="007646F8"/>
    <w:rsid w:val="0076602C"/>
    <w:rsid w:val="0076626C"/>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77C51"/>
    <w:rsid w:val="00780170"/>
    <w:rsid w:val="00780DB3"/>
    <w:rsid w:val="00780F8C"/>
    <w:rsid w:val="00781093"/>
    <w:rsid w:val="00782B74"/>
    <w:rsid w:val="00783534"/>
    <w:rsid w:val="00784187"/>
    <w:rsid w:val="00784AC6"/>
    <w:rsid w:val="007855EC"/>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103D"/>
    <w:rsid w:val="007A136A"/>
    <w:rsid w:val="007A3680"/>
    <w:rsid w:val="007A384D"/>
    <w:rsid w:val="007A3DE2"/>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BD5"/>
    <w:rsid w:val="007B61CA"/>
    <w:rsid w:val="007B73A4"/>
    <w:rsid w:val="007B7FBC"/>
    <w:rsid w:val="007C079B"/>
    <w:rsid w:val="007C0948"/>
    <w:rsid w:val="007C097E"/>
    <w:rsid w:val="007C0FE1"/>
    <w:rsid w:val="007C1240"/>
    <w:rsid w:val="007C14F7"/>
    <w:rsid w:val="007C295F"/>
    <w:rsid w:val="007C32DC"/>
    <w:rsid w:val="007C36E2"/>
    <w:rsid w:val="007C4062"/>
    <w:rsid w:val="007C45F5"/>
    <w:rsid w:val="007C605F"/>
    <w:rsid w:val="007D0AAD"/>
    <w:rsid w:val="007D0C13"/>
    <w:rsid w:val="007D1C74"/>
    <w:rsid w:val="007D39BF"/>
    <w:rsid w:val="007D4D84"/>
    <w:rsid w:val="007D6294"/>
    <w:rsid w:val="007D6334"/>
    <w:rsid w:val="007D7523"/>
    <w:rsid w:val="007D77D2"/>
    <w:rsid w:val="007E09D9"/>
    <w:rsid w:val="007E1025"/>
    <w:rsid w:val="007E2D97"/>
    <w:rsid w:val="007E3869"/>
    <w:rsid w:val="007E3EB4"/>
    <w:rsid w:val="007E4049"/>
    <w:rsid w:val="007E4AB7"/>
    <w:rsid w:val="007E4F74"/>
    <w:rsid w:val="007E511A"/>
    <w:rsid w:val="007E63B6"/>
    <w:rsid w:val="007E6A26"/>
    <w:rsid w:val="007E6E7C"/>
    <w:rsid w:val="007E7394"/>
    <w:rsid w:val="007F02BD"/>
    <w:rsid w:val="007F2189"/>
    <w:rsid w:val="007F26D1"/>
    <w:rsid w:val="007F3516"/>
    <w:rsid w:val="007F4CA3"/>
    <w:rsid w:val="007F5FAA"/>
    <w:rsid w:val="007F673B"/>
    <w:rsid w:val="007F678D"/>
    <w:rsid w:val="007F7168"/>
    <w:rsid w:val="007F72A8"/>
    <w:rsid w:val="00800466"/>
    <w:rsid w:val="00801980"/>
    <w:rsid w:val="0080253D"/>
    <w:rsid w:val="00802E18"/>
    <w:rsid w:val="00803C85"/>
    <w:rsid w:val="00804817"/>
    <w:rsid w:val="008051B4"/>
    <w:rsid w:val="0080644A"/>
    <w:rsid w:val="0080706E"/>
    <w:rsid w:val="00807412"/>
    <w:rsid w:val="00807CDD"/>
    <w:rsid w:val="008133E3"/>
    <w:rsid w:val="0081410E"/>
    <w:rsid w:val="008141D0"/>
    <w:rsid w:val="00814283"/>
    <w:rsid w:val="00814593"/>
    <w:rsid w:val="00814E31"/>
    <w:rsid w:val="00816053"/>
    <w:rsid w:val="00816FAD"/>
    <w:rsid w:val="0081718D"/>
    <w:rsid w:val="008201FF"/>
    <w:rsid w:val="00820883"/>
    <w:rsid w:val="00822A13"/>
    <w:rsid w:val="0082373D"/>
    <w:rsid w:val="00823745"/>
    <w:rsid w:val="00823767"/>
    <w:rsid w:val="00823808"/>
    <w:rsid w:val="00823890"/>
    <w:rsid w:val="00824265"/>
    <w:rsid w:val="00824862"/>
    <w:rsid w:val="008249E3"/>
    <w:rsid w:val="00824EE9"/>
    <w:rsid w:val="0082742B"/>
    <w:rsid w:val="00827D65"/>
    <w:rsid w:val="00827D93"/>
    <w:rsid w:val="00831DFD"/>
    <w:rsid w:val="00832D3C"/>
    <w:rsid w:val="00832FD9"/>
    <w:rsid w:val="0083302A"/>
    <w:rsid w:val="008339E9"/>
    <w:rsid w:val="00833AE2"/>
    <w:rsid w:val="00833C13"/>
    <w:rsid w:val="008346BB"/>
    <w:rsid w:val="0083491C"/>
    <w:rsid w:val="00834FFE"/>
    <w:rsid w:val="008355E5"/>
    <w:rsid w:val="00835978"/>
    <w:rsid w:val="008365F7"/>
    <w:rsid w:val="00836E0B"/>
    <w:rsid w:val="0084018A"/>
    <w:rsid w:val="00840510"/>
    <w:rsid w:val="008411C2"/>
    <w:rsid w:val="008418E9"/>
    <w:rsid w:val="00842718"/>
    <w:rsid w:val="0084443A"/>
    <w:rsid w:val="00844CC5"/>
    <w:rsid w:val="0084513F"/>
    <w:rsid w:val="00845A5F"/>
    <w:rsid w:val="00845D0A"/>
    <w:rsid w:val="00846119"/>
    <w:rsid w:val="00850001"/>
    <w:rsid w:val="008503D8"/>
    <w:rsid w:val="008512F2"/>
    <w:rsid w:val="00851EEF"/>
    <w:rsid w:val="0085236F"/>
    <w:rsid w:val="008531D7"/>
    <w:rsid w:val="00853242"/>
    <w:rsid w:val="00853CCE"/>
    <w:rsid w:val="008563C0"/>
    <w:rsid w:val="00856624"/>
    <w:rsid w:val="00856728"/>
    <w:rsid w:val="00856D6C"/>
    <w:rsid w:val="0085714F"/>
    <w:rsid w:val="00860E14"/>
    <w:rsid w:val="0086347F"/>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054E"/>
    <w:rsid w:val="008811B0"/>
    <w:rsid w:val="00881586"/>
    <w:rsid w:val="008819A3"/>
    <w:rsid w:val="00881C10"/>
    <w:rsid w:val="008836F6"/>
    <w:rsid w:val="008837F8"/>
    <w:rsid w:val="00884126"/>
    <w:rsid w:val="00884B84"/>
    <w:rsid w:val="00886C59"/>
    <w:rsid w:val="00887150"/>
    <w:rsid w:val="00887C78"/>
    <w:rsid w:val="0089016E"/>
    <w:rsid w:val="008906FB"/>
    <w:rsid w:val="00890C31"/>
    <w:rsid w:val="008924CB"/>
    <w:rsid w:val="00892788"/>
    <w:rsid w:val="008935A4"/>
    <w:rsid w:val="0089363E"/>
    <w:rsid w:val="008937B8"/>
    <w:rsid w:val="00893D91"/>
    <w:rsid w:val="0089489A"/>
    <w:rsid w:val="00894933"/>
    <w:rsid w:val="008952BC"/>
    <w:rsid w:val="0089593A"/>
    <w:rsid w:val="00895A64"/>
    <w:rsid w:val="008979C6"/>
    <w:rsid w:val="008A05D8"/>
    <w:rsid w:val="008A0CAE"/>
    <w:rsid w:val="008A1E88"/>
    <w:rsid w:val="008A2247"/>
    <w:rsid w:val="008A2AD6"/>
    <w:rsid w:val="008A3562"/>
    <w:rsid w:val="008A52B4"/>
    <w:rsid w:val="008A57A3"/>
    <w:rsid w:val="008A6924"/>
    <w:rsid w:val="008A774A"/>
    <w:rsid w:val="008B0A01"/>
    <w:rsid w:val="008B177E"/>
    <w:rsid w:val="008B18F5"/>
    <w:rsid w:val="008B1B23"/>
    <w:rsid w:val="008B1D54"/>
    <w:rsid w:val="008B21EC"/>
    <w:rsid w:val="008B22DC"/>
    <w:rsid w:val="008B339C"/>
    <w:rsid w:val="008B38E5"/>
    <w:rsid w:val="008B4852"/>
    <w:rsid w:val="008B4FC5"/>
    <w:rsid w:val="008B519B"/>
    <w:rsid w:val="008B60E0"/>
    <w:rsid w:val="008B75ED"/>
    <w:rsid w:val="008B7DCA"/>
    <w:rsid w:val="008C024D"/>
    <w:rsid w:val="008C02CC"/>
    <w:rsid w:val="008C066F"/>
    <w:rsid w:val="008C0FE1"/>
    <w:rsid w:val="008C1831"/>
    <w:rsid w:val="008C1C31"/>
    <w:rsid w:val="008C25DB"/>
    <w:rsid w:val="008C6626"/>
    <w:rsid w:val="008C763E"/>
    <w:rsid w:val="008C7877"/>
    <w:rsid w:val="008D089B"/>
    <w:rsid w:val="008D1AF2"/>
    <w:rsid w:val="008D23E0"/>
    <w:rsid w:val="008D2927"/>
    <w:rsid w:val="008D2A11"/>
    <w:rsid w:val="008D2DFA"/>
    <w:rsid w:val="008D2F52"/>
    <w:rsid w:val="008D36AE"/>
    <w:rsid w:val="008D4AD6"/>
    <w:rsid w:val="008D4C50"/>
    <w:rsid w:val="008D527D"/>
    <w:rsid w:val="008D612E"/>
    <w:rsid w:val="008D7140"/>
    <w:rsid w:val="008D7F32"/>
    <w:rsid w:val="008E0C68"/>
    <w:rsid w:val="008E0EA5"/>
    <w:rsid w:val="008E1884"/>
    <w:rsid w:val="008E1F51"/>
    <w:rsid w:val="008E22B6"/>
    <w:rsid w:val="008E2815"/>
    <w:rsid w:val="008E3F1A"/>
    <w:rsid w:val="008E5644"/>
    <w:rsid w:val="008E599C"/>
    <w:rsid w:val="008E6304"/>
    <w:rsid w:val="008E6F80"/>
    <w:rsid w:val="008E7442"/>
    <w:rsid w:val="008E74BE"/>
    <w:rsid w:val="008E791F"/>
    <w:rsid w:val="008F0EDA"/>
    <w:rsid w:val="008F4246"/>
    <w:rsid w:val="008F59BC"/>
    <w:rsid w:val="008F5F7C"/>
    <w:rsid w:val="00900364"/>
    <w:rsid w:val="00900F93"/>
    <w:rsid w:val="009028DC"/>
    <w:rsid w:val="0090304D"/>
    <w:rsid w:val="009034B6"/>
    <w:rsid w:val="009036BE"/>
    <w:rsid w:val="00903B7F"/>
    <w:rsid w:val="009040B2"/>
    <w:rsid w:val="00904557"/>
    <w:rsid w:val="00904B2B"/>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17428"/>
    <w:rsid w:val="009202FC"/>
    <w:rsid w:val="009215A3"/>
    <w:rsid w:val="00921A57"/>
    <w:rsid w:val="009220A2"/>
    <w:rsid w:val="009221A6"/>
    <w:rsid w:val="00922AE5"/>
    <w:rsid w:val="00922F42"/>
    <w:rsid w:val="0092344E"/>
    <w:rsid w:val="009240E1"/>
    <w:rsid w:val="00924364"/>
    <w:rsid w:val="00924B20"/>
    <w:rsid w:val="00924C96"/>
    <w:rsid w:val="00924D38"/>
    <w:rsid w:val="009254CF"/>
    <w:rsid w:val="00925DEB"/>
    <w:rsid w:val="0093010C"/>
    <w:rsid w:val="009302F6"/>
    <w:rsid w:val="00930EC9"/>
    <w:rsid w:val="00932688"/>
    <w:rsid w:val="00932AEB"/>
    <w:rsid w:val="00932DDA"/>
    <w:rsid w:val="009334A0"/>
    <w:rsid w:val="00933B0D"/>
    <w:rsid w:val="00934333"/>
    <w:rsid w:val="00934895"/>
    <w:rsid w:val="009349DB"/>
    <w:rsid w:val="00935BC1"/>
    <w:rsid w:val="00935CE3"/>
    <w:rsid w:val="00937523"/>
    <w:rsid w:val="00937E86"/>
    <w:rsid w:val="00940E9B"/>
    <w:rsid w:val="00941A6D"/>
    <w:rsid w:val="009420C8"/>
    <w:rsid w:val="0094249B"/>
    <w:rsid w:val="009432E1"/>
    <w:rsid w:val="00943382"/>
    <w:rsid w:val="00945253"/>
    <w:rsid w:val="00945518"/>
    <w:rsid w:val="00945C36"/>
    <w:rsid w:val="00946CAB"/>
    <w:rsid w:val="0094720E"/>
    <w:rsid w:val="009501D3"/>
    <w:rsid w:val="00950E33"/>
    <w:rsid w:val="009518AF"/>
    <w:rsid w:val="00953A5E"/>
    <w:rsid w:val="00954378"/>
    <w:rsid w:val="00954427"/>
    <w:rsid w:val="0095471C"/>
    <w:rsid w:val="00955736"/>
    <w:rsid w:val="00955A65"/>
    <w:rsid w:val="00957D88"/>
    <w:rsid w:val="00960717"/>
    <w:rsid w:val="009609A5"/>
    <w:rsid w:val="0096289C"/>
    <w:rsid w:val="009639AE"/>
    <w:rsid w:val="00963C41"/>
    <w:rsid w:val="00964752"/>
    <w:rsid w:val="00964861"/>
    <w:rsid w:val="00964CEA"/>
    <w:rsid w:val="00965128"/>
    <w:rsid w:val="00965985"/>
    <w:rsid w:val="009663A7"/>
    <w:rsid w:val="00967B07"/>
    <w:rsid w:val="0097052B"/>
    <w:rsid w:val="0097245A"/>
    <w:rsid w:val="009727A4"/>
    <w:rsid w:val="00972BA1"/>
    <w:rsid w:val="009747A2"/>
    <w:rsid w:val="00974B7C"/>
    <w:rsid w:val="00975233"/>
    <w:rsid w:val="00977264"/>
    <w:rsid w:val="0097776E"/>
    <w:rsid w:val="00980799"/>
    <w:rsid w:val="0098101E"/>
    <w:rsid w:val="0098118C"/>
    <w:rsid w:val="00981EA2"/>
    <w:rsid w:val="00982B71"/>
    <w:rsid w:val="0098565A"/>
    <w:rsid w:val="00986D40"/>
    <w:rsid w:val="00992454"/>
    <w:rsid w:val="00994D97"/>
    <w:rsid w:val="00994F8E"/>
    <w:rsid w:val="00995388"/>
    <w:rsid w:val="00995776"/>
    <w:rsid w:val="00995B84"/>
    <w:rsid w:val="009962FA"/>
    <w:rsid w:val="00997058"/>
    <w:rsid w:val="00997A2A"/>
    <w:rsid w:val="00997B4F"/>
    <w:rsid w:val="009A1453"/>
    <w:rsid w:val="009A1B9E"/>
    <w:rsid w:val="009A21AB"/>
    <w:rsid w:val="009A2536"/>
    <w:rsid w:val="009A2979"/>
    <w:rsid w:val="009A30BB"/>
    <w:rsid w:val="009A362B"/>
    <w:rsid w:val="009A43F8"/>
    <w:rsid w:val="009A6417"/>
    <w:rsid w:val="009A655D"/>
    <w:rsid w:val="009A682F"/>
    <w:rsid w:val="009A754F"/>
    <w:rsid w:val="009A7A40"/>
    <w:rsid w:val="009A7C0A"/>
    <w:rsid w:val="009B06A4"/>
    <w:rsid w:val="009B0FB9"/>
    <w:rsid w:val="009B1A65"/>
    <w:rsid w:val="009B2EA4"/>
    <w:rsid w:val="009B2FFD"/>
    <w:rsid w:val="009B3545"/>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5365"/>
    <w:rsid w:val="009C56C3"/>
    <w:rsid w:val="009C6068"/>
    <w:rsid w:val="009C6817"/>
    <w:rsid w:val="009C7EA3"/>
    <w:rsid w:val="009D0902"/>
    <w:rsid w:val="009D1101"/>
    <w:rsid w:val="009D1C09"/>
    <w:rsid w:val="009D2830"/>
    <w:rsid w:val="009D3B62"/>
    <w:rsid w:val="009D3ECB"/>
    <w:rsid w:val="009D52CC"/>
    <w:rsid w:val="009D6C33"/>
    <w:rsid w:val="009D6E78"/>
    <w:rsid w:val="009D708F"/>
    <w:rsid w:val="009D7194"/>
    <w:rsid w:val="009E0178"/>
    <w:rsid w:val="009E045F"/>
    <w:rsid w:val="009E1C38"/>
    <w:rsid w:val="009E2D16"/>
    <w:rsid w:val="009E48FA"/>
    <w:rsid w:val="009E49E7"/>
    <w:rsid w:val="009E53D6"/>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293B"/>
    <w:rsid w:val="009F3C9C"/>
    <w:rsid w:val="009F3F99"/>
    <w:rsid w:val="009F402E"/>
    <w:rsid w:val="009F4E1D"/>
    <w:rsid w:val="009F533B"/>
    <w:rsid w:val="009F595A"/>
    <w:rsid w:val="009F5BC5"/>
    <w:rsid w:val="009F65E5"/>
    <w:rsid w:val="009F794E"/>
    <w:rsid w:val="00A01CE0"/>
    <w:rsid w:val="00A0244E"/>
    <w:rsid w:val="00A03CC9"/>
    <w:rsid w:val="00A043E4"/>
    <w:rsid w:val="00A04F53"/>
    <w:rsid w:val="00A04F65"/>
    <w:rsid w:val="00A05048"/>
    <w:rsid w:val="00A05B74"/>
    <w:rsid w:val="00A062ED"/>
    <w:rsid w:val="00A06B45"/>
    <w:rsid w:val="00A0725A"/>
    <w:rsid w:val="00A1054E"/>
    <w:rsid w:val="00A12BA8"/>
    <w:rsid w:val="00A147C5"/>
    <w:rsid w:val="00A14CA4"/>
    <w:rsid w:val="00A17A77"/>
    <w:rsid w:val="00A21606"/>
    <w:rsid w:val="00A21E12"/>
    <w:rsid w:val="00A2242D"/>
    <w:rsid w:val="00A22472"/>
    <w:rsid w:val="00A22840"/>
    <w:rsid w:val="00A23320"/>
    <w:rsid w:val="00A2414E"/>
    <w:rsid w:val="00A25805"/>
    <w:rsid w:val="00A25C8D"/>
    <w:rsid w:val="00A26E99"/>
    <w:rsid w:val="00A276E8"/>
    <w:rsid w:val="00A27A4D"/>
    <w:rsid w:val="00A27B19"/>
    <w:rsid w:val="00A305A8"/>
    <w:rsid w:val="00A30E24"/>
    <w:rsid w:val="00A312A3"/>
    <w:rsid w:val="00A316A4"/>
    <w:rsid w:val="00A31A5D"/>
    <w:rsid w:val="00A322D3"/>
    <w:rsid w:val="00A32987"/>
    <w:rsid w:val="00A33157"/>
    <w:rsid w:val="00A34412"/>
    <w:rsid w:val="00A34745"/>
    <w:rsid w:val="00A34A4B"/>
    <w:rsid w:val="00A35A56"/>
    <w:rsid w:val="00A35F24"/>
    <w:rsid w:val="00A365E6"/>
    <w:rsid w:val="00A370C1"/>
    <w:rsid w:val="00A40E39"/>
    <w:rsid w:val="00A40E44"/>
    <w:rsid w:val="00A417DA"/>
    <w:rsid w:val="00A443B3"/>
    <w:rsid w:val="00A45231"/>
    <w:rsid w:val="00A46626"/>
    <w:rsid w:val="00A509BF"/>
    <w:rsid w:val="00A51DD6"/>
    <w:rsid w:val="00A53B4D"/>
    <w:rsid w:val="00A54B8F"/>
    <w:rsid w:val="00A60583"/>
    <w:rsid w:val="00A61525"/>
    <w:rsid w:val="00A6363C"/>
    <w:rsid w:val="00A648F7"/>
    <w:rsid w:val="00A65673"/>
    <w:rsid w:val="00A65742"/>
    <w:rsid w:val="00A6630A"/>
    <w:rsid w:val="00A66F0E"/>
    <w:rsid w:val="00A6792B"/>
    <w:rsid w:val="00A7013D"/>
    <w:rsid w:val="00A70765"/>
    <w:rsid w:val="00A70D50"/>
    <w:rsid w:val="00A71407"/>
    <w:rsid w:val="00A71F4C"/>
    <w:rsid w:val="00A74826"/>
    <w:rsid w:val="00A7506C"/>
    <w:rsid w:val="00A75CF8"/>
    <w:rsid w:val="00A80524"/>
    <w:rsid w:val="00A807E0"/>
    <w:rsid w:val="00A81337"/>
    <w:rsid w:val="00A81AFD"/>
    <w:rsid w:val="00A82055"/>
    <w:rsid w:val="00A82BB5"/>
    <w:rsid w:val="00A82E1D"/>
    <w:rsid w:val="00A83724"/>
    <w:rsid w:val="00A83F94"/>
    <w:rsid w:val="00A8470D"/>
    <w:rsid w:val="00A85423"/>
    <w:rsid w:val="00A85777"/>
    <w:rsid w:val="00A85A3D"/>
    <w:rsid w:val="00A860F5"/>
    <w:rsid w:val="00A86776"/>
    <w:rsid w:val="00A86873"/>
    <w:rsid w:val="00A87AE3"/>
    <w:rsid w:val="00A90B50"/>
    <w:rsid w:val="00A91A40"/>
    <w:rsid w:val="00A91D87"/>
    <w:rsid w:val="00A91F87"/>
    <w:rsid w:val="00A926CB"/>
    <w:rsid w:val="00A928FE"/>
    <w:rsid w:val="00A9299A"/>
    <w:rsid w:val="00A9410A"/>
    <w:rsid w:val="00A942D1"/>
    <w:rsid w:val="00A9708D"/>
    <w:rsid w:val="00A9724A"/>
    <w:rsid w:val="00A9737B"/>
    <w:rsid w:val="00A975B2"/>
    <w:rsid w:val="00A97698"/>
    <w:rsid w:val="00A97E1D"/>
    <w:rsid w:val="00AA1C40"/>
    <w:rsid w:val="00AA3396"/>
    <w:rsid w:val="00AA37FB"/>
    <w:rsid w:val="00AA3D26"/>
    <w:rsid w:val="00AA57A1"/>
    <w:rsid w:val="00AA5C30"/>
    <w:rsid w:val="00AA6F71"/>
    <w:rsid w:val="00AB0813"/>
    <w:rsid w:val="00AB0FE0"/>
    <w:rsid w:val="00AB2842"/>
    <w:rsid w:val="00AB290B"/>
    <w:rsid w:val="00AB397E"/>
    <w:rsid w:val="00AB39F5"/>
    <w:rsid w:val="00AB42B8"/>
    <w:rsid w:val="00AB4446"/>
    <w:rsid w:val="00AB4C8D"/>
    <w:rsid w:val="00AB56F1"/>
    <w:rsid w:val="00AB5755"/>
    <w:rsid w:val="00AB5F44"/>
    <w:rsid w:val="00AB6C95"/>
    <w:rsid w:val="00AB6E13"/>
    <w:rsid w:val="00AC1409"/>
    <w:rsid w:val="00AC3AFB"/>
    <w:rsid w:val="00AC3B8E"/>
    <w:rsid w:val="00AC4235"/>
    <w:rsid w:val="00AC4F16"/>
    <w:rsid w:val="00AC5E97"/>
    <w:rsid w:val="00AC60D9"/>
    <w:rsid w:val="00AC6832"/>
    <w:rsid w:val="00AC69A6"/>
    <w:rsid w:val="00AC74CE"/>
    <w:rsid w:val="00AC7BB2"/>
    <w:rsid w:val="00AD06AF"/>
    <w:rsid w:val="00AD0CC6"/>
    <w:rsid w:val="00AD1ED6"/>
    <w:rsid w:val="00AD1FF6"/>
    <w:rsid w:val="00AD28BB"/>
    <w:rsid w:val="00AD3803"/>
    <w:rsid w:val="00AD4125"/>
    <w:rsid w:val="00AD4975"/>
    <w:rsid w:val="00AD73D3"/>
    <w:rsid w:val="00AD74D0"/>
    <w:rsid w:val="00AE030E"/>
    <w:rsid w:val="00AE0D98"/>
    <w:rsid w:val="00AE10E3"/>
    <w:rsid w:val="00AE2F67"/>
    <w:rsid w:val="00AE3220"/>
    <w:rsid w:val="00AE3B02"/>
    <w:rsid w:val="00AE4737"/>
    <w:rsid w:val="00AE5145"/>
    <w:rsid w:val="00AE6537"/>
    <w:rsid w:val="00AF0869"/>
    <w:rsid w:val="00AF0EFF"/>
    <w:rsid w:val="00AF25CD"/>
    <w:rsid w:val="00AF3686"/>
    <w:rsid w:val="00AF59D8"/>
    <w:rsid w:val="00AF72D4"/>
    <w:rsid w:val="00AF7DB0"/>
    <w:rsid w:val="00AF7E61"/>
    <w:rsid w:val="00B0039E"/>
    <w:rsid w:val="00B01055"/>
    <w:rsid w:val="00B01384"/>
    <w:rsid w:val="00B015E2"/>
    <w:rsid w:val="00B02659"/>
    <w:rsid w:val="00B0288D"/>
    <w:rsid w:val="00B02A8F"/>
    <w:rsid w:val="00B02FCF"/>
    <w:rsid w:val="00B04CA2"/>
    <w:rsid w:val="00B0534A"/>
    <w:rsid w:val="00B065D4"/>
    <w:rsid w:val="00B06B3D"/>
    <w:rsid w:val="00B06C61"/>
    <w:rsid w:val="00B10565"/>
    <w:rsid w:val="00B11774"/>
    <w:rsid w:val="00B11C45"/>
    <w:rsid w:val="00B12301"/>
    <w:rsid w:val="00B133A0"/>
    <w:rsid w:val="00B13CB1"/>
    <w:rsid w:val="00B14945"/>
    <w:rsid w:val="00B17A80"/>
    <w:rsid w:val="00B20054"/>
    <w:rsid w:val="00B21A9D"/>
    <w:rsid w:val="00B22E94"/>
    <w:rsid w:val="00B22F3C"/>
    <w:rsid w:val="00B24349"/>
    <w:rsid w:val="00B24585"/>
    <w:rsid w:val="00B2524D"/>
    <w:rsid w:val="00B2549E"/>
    <w:rsid w:val="00B25BA6"/>
    <w:rsid w:val="00B27BD7"/>
    <w:rsid w:val="00B3111E"/>
    <w:rsid w:val="00B319D7"/>
    <w:rsid w:val="00B3228B"/>
    <w:rsid w:val="00B33597"/>
    <w:rsid w:val="00B3586E"/>
    <w:rsid w:val="00B36022"/>
    <w:rsid w:val="00B409A2"/>
    <w:rsid w:val="00B40D87"/>
    <w:rsid w:val="00B43424"/>
    <w:rsid w:val="00B43FC7"/>
    <w:rsid w:val="00B4466A"/>
    <w:rsid w:val="00B464D4"/>
    <w:rsid w:val="00B479F5"/>
    <w:rsid w:val="00B47A7D"/>
    <w:rsid w:val="00B500AB"/>
    <w:rsid w:val="00B504C7"/>
    <w:rsid w:val="00B50EC4"/>
    <w:rsid w:val="00B5128E"/>
    <w:rsid w:val="00B516D4"/>
    <w:rsid w:val="00B52FE0"/>
    <w:rsid w:val="00B532EC"/>
    <w:rsid w:val="00B536C7"/>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98E"/>
    <w:rsid w:val="00B64C34"/>
    <w:rsid w:val="00B65CA8"/>
    <w:rsid w:val="00B66F66"/>
    <w:rsid w:val="00B674D7"/>
    <w:rsid w:val="00B677D3"/>
    <w:rsid w:val="00B67FC6"/>
    <w:rsid w:val="00B727B2"/>
    <w:rsid w:val="00B72BEC"/>
    <w:rsid w:val="00B742EF"/>
    <w:rsid w:val="00B74A71"/>
    <w:rsid w:val="00B74B73"/>
    <w:rsid w:val="00B74B7C"/>
    <w:rsid w:val="00B74F1A"/>
    <w:rsid w:val="00B76127"/>
    <w:rsid w:val="00B766A6"/>
    <w:rsid w:val="00B81622"/>
    <w:rsid w:val="00B81866"/>
    <w:rsid w:val="00B81A6E"/>
    <w:rsid w:val="00B82F81"/>
    <w:rsid w:val="00B833F5"/>
    <w:rsid w:val="00B849CF"/>
    <w:rsid w:val="00B86437"/>
    <w:rsid w:val="00B87239"/>
    <w:rsid w:val="00B8782A"/>
    <w:rsid w:val="00B90019"/>
    <w:rsid w:val="00B9038A"/>
    <w:rsid w:val="00B908AE"/>
    <w:rsid w:val="00B912CE"/>
    <w:rsid w:val="00B91A4E"/>
    <w:rsid w:val="00B91C46"/>
    <w:rsid w:val="00B9251B"/>
    <w:rsid w:val="00B92E68"/>
    <w:rsid w:val="00B93007"/>
    <w:rsid w:val="00B931AE"/>
    <w:rsid w:val="00B93899"/>
    <w:rsid w:val="00B94799"/>
    <w:rsid w:val="00B94BEA"/>
    <w:rsid w:val="00B963A3"/>
    <w:rsid w:val="00B9667E"/>
    <w:rsid w:val="00B96BC0"/>
    <w:rsid w:val="00B97336"/>
    <w:rsid w:val="00BA05B0"/>
    <w:rsid w:val="00BA0D45"/>
    <w:rsid w:val="00BA1623"/>
    <w:rsid w:val="00BA1A15"/>
    <w:rsid w:val="00BA1D17"/>
    <w:rsid w:val="00BA21B5"/>
    <w:rsid w:val="00BA24BB"/>
    <w:rsid w:val="00BA2647"/>
    <w:rsid w:val="00BA297E"/>
    <w:rsid w:val="00BA30B0"/>
    <w:rsid w:val="00BA3189"/>
    <w:rsid w:val="00BA49F0"/>
    <w:rsid w:val="00BA4DEF"/>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B7105"/>
    <w:rsid w:val="00BC10FB"/>
    <w:rsid w:val="00BC172A"/>
    <w:rsid w:val="00BC38DE"/>
    <w:rsid w:val="00BC4BAB"/>
    <w:rsid w:val="00BC51C1"/>
    <w:rsid w:val="00BC566D"/>
    <w:rsid w:val="00BC630F"/>
    <w:rsid w:val="00BC7280"/>
    <w:rsid w:val="00BD0122"/>
    <w:rsid w:val="00BD0C50"/>
    <w:rsid w:val="00BD116D"/>
    <w:rsid w:val="00BD1381"/>
    <w:rsid w:val="00BD1C58"/>
    <w:rsid w:val="00BD2824"/>
    <w:rsid w:val="00BD32AF"/>
    <w:rsid w:val="00BD4098"/>
    <w:rsid w:val="00BD4898"/>
    <w:rsid w:val="00BD4F83"/>
    <w:rsid w:val="00BD53D0"/>
    <w:rsid w:val="00BD5C8B"/>
    <w:rsid w:val="00BD798E"/>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BAE"/>
    <w:rsid w:val="00BF3747"/>
    <w:rsid w:val="00BF37B7"/>
    <w:rsid w:val="00BF3A3B"/>
    <w:rsid w:val="00BF41B5"/>
    <w:rsid w:val="00BF4E42"/>
    <w:rsid w:val="00BF5395"/>
    <w:rsid w:val="00BF62A6"/>
    <w:rsid w:val="00BF6E82"/>
    <w:rsid w:val="00BF7C7E"/>
    <w:rsid w:val="00BF7D0A"/>
    <w:rsid w:val="00C02C09"/>
    <w:rsid w:val="00C04723"/>
    <w:rsid w:val="00C0588A"/>
    <w:rsid w:val="00C05B00"/>
    <w:rsid w:val="00C063D9"/>
    <w:rsid w:val="00C06BDE"/>
    <w:rsid w:val="00C070C7"/>
    <w:rsid w:val="00C0711C"/>
    <w:rsid w:val="00C078EB"/>
    <w:rsid w:val="00C10C38"/>
    <w:rsid w:val="00C11375"/>
    <w:rsid w:val="00C116EB"/>
    <w:rsid w:val="00C11C9F"/>
    <w:rsid w:val="00C123B4"/>
    <w:rsid w:val="00C145A7"/>
    <w:rsid w:val="00C14A6D"/>
    <w:rsid w:val="00C14B55"/>
    <w:rsid w:val="00C15868"/>
    <w:rsid w:val="00C16229"/>
    <w:rsid w:val="00C16294"/>
    <w:rsid w:val="00C17B6C"/>
    <w:rsid w:val="00C20BE2"/>
    <w:rsid w:val="00C20E52"/>
    <w:rsid w:val="00C22716"/>
    <w:rsid w:val="00C228D4"/>
    <w:rsid w:val="00C22BAC"/>
    <w:rsid w:val="00C245A0"/>
    <w:rsid w:val="00C24753"/>
    <w:rsid w:val="00C303B4"/>
    <w:rsid w:val="00C3088D"/>
    <w:rsid w:val="00C30DE6"/>
    <w:rsid w:val="00C310FC"/>
    <w:rsid w:val="00C3345F"/>
    <w:rsid w:val="00C34426"/>
    <w:rsid w:val="00C34880"/>
    <w:rsid w:val="00C34974"/>
    <w:rsid w:val="00C34D6A"/>
    <w:rsid w:val="00C35098"/>
    <w:rsid w:val="00C35DEC"/>
    <w:rsid w:val="00C36C93"/>
    <w:rsid w:val="00C40050"/>
    <w:rsid w:val="00C40D34"/>
    <w:rsid w:val="00C40EAD"/>
    <w:rsid w:val="00C417CB"/>
    <w:rsid w:val="00C42030"/>
    <w:rsid w:val="00C4265E"/>
    <w:rsid w:val="00C42C4C"/>
    <w:rsid w:val="00C4335A"/>
    <w:rsid w:val="00C43F0A"/>
    <w:rsid w:val="00C440F4"/>
    <w:rsid w:val="00C46F0C"/>
    <w:rsid w:val="00C47647"/>
    <w:rsid w:val="00C47895"/>
    <w:rsid w:val="00C50193"/>
    <w:rsid w:val="00C501D4"/>
    <w:rsid w:val="00C50235"/>
    <w:rsid w:val="00C50656"/>
    <w:rsid w:val="00C50E67"/>
    <w:rsid w:val="00C51203"/>
    <w:rsid w:val="00C51808"/>
    <w:rsid w:val="00C51FAA"/>
    <w:rsid w:val="00C52A06"/>
    <w:rsid w:val="00C5311C"/>
    <w:rsid w:val="00C538A7"/>
    <w:rsid w:val="00C5471F"/>
    <w:rsid w:val="00C551A2"/>
    <w:rsid w:val="00C56293"/>
    <w:rsid w:val="00C563F8"/>
    <w:rsid w:val="00C56E52"/>
    <w:rsid w:val="00C574E9"/>
    <w:rsid w:val="00C61BA1"/>
    <w:rsid w:val="00C62B8D"/>
    <w:rsid w:val="00C63DED"/>
    <w:rsid w:val="00C64541"/>
    <w:rsid w:val="00C64C45"/>
    <w:rsid w:val="00C662E4"/>
    <w:rsid w:val="00C6641A"/>
    <w:rsid w:val="00C664D6"/>
    <w:rsid w:val="00C6720B"/>
    <w:rsid w:val="00C7112E"/>
    <w:rsid w:val="00C713F7"/>
    <w:rsid w:val="00C72B8B"/>
    <w:rsid w:val="00C7404E"/>
    <w:rsid w:val="00C743BE"/>
    <w:rsid w:val="00C7561E"/>
    <w:rsid w:val="00C76A28"/>
    <w:rsid w:val="00C76D3C"/>
    <w:rsid w:val="00C8067E"/>
    <w:rsid w:val="00C80DC7"/>
    <w:rsid w:val="00C81A18"/>
    <w:rsid w:val="00C82D6C"/>
    <w:rsid w:val="00C83844"/>
    <w:rsid w:val="00C83AD7"/>
    <w:rsid w:val="00C846DC"/>
    <w:rsid w:val="00C84E32"/>
    <w:rsid w:val="00C86905"/>
    <w:rsid w:val="00C8712A"/>
    <w:rsid w:val="00C90325"/>
    <w:rsid w:val="00C90DEE"/>
    <w:rsid w:val="00C90EB8"/>
    <w:rsid w:val="00C918DE"/>
    <w:rsid w:val="00C92021"/>
    <w:rsid w:val="00C9228B"/>
    <w:rsid w:val="00C92462"/>
    <w:rsid w:val="00C925B7"/>
    <w:rsid w:val="00C94549"/>
    <w:rsid w:val="00C94C11"/>
    <w:rsid w:val="00C9572E"/>
    <w:rsid w:val="00C95E10"/>
    <w:rsid w:val="00C961F4"/>
    <w:rsid w:val="00C96312"/>
    <w:rsid w:val="00C968F0"/>
    <w:rsid w:val="00C96E93"/>
    <w:rsid w:val="00C97092"/>
    <w:rsid w:val="00C9792A"/>
    <w:rsid w:val="00CA0E64"/>
    <w:rsid w:val="00CA0F1D"/>
    <w:rsid w:val="00CA1905"/>
    <w:rsid w:val="00CA2484"/>
    <w:rsid w:val="00CA54F3"/>
    <w:rsid w:val="00CA5FC2"/>
    <w:rsid w:val="00CA6BCE"/>
    <w:rsid w:val="00CA6FEB"/>
    <w:rsid w:val="00CB0CB6"/>
    <w:rsid w:val="00CB173A"/>
    <w:rsid w:val="00CB17C5"/>
    <w:rsid w:val="00CB2027"/>
    <w:rsid w:val="00CB225B"/>
    <w:rsid w:val="00CB3153"/>
    <w:rsid w:val="00CB5025"/>
    <w:rsid w:val="00CB54FA"/>
    <w:rsid w:val="00CB63B4"/>
    <w:rsid w:val="00CB6FBF"/>
    <w:rsid w:val="00CB79DE"/>
    <w:rsid w:val="00CB7B72"/>
    <w:rsid w:val="00CC1000"/>
    <w:rsid w:val="00CC132A"/>
    <w:rsid w:val="00CC197D"/>
    <w:rsid w:val="00CC34C4"/>
    <w:rsid w:val="00CC355A"/>
    <w:rsid w:val="00CC3A1C"/>
    <w:rsid w:val="00CC3BDB"/>
    <w:rsid w:val="00CC422B"/>
    <w:rsid w:val="00CC4655"/>
    <w:rsid w:val="00CC5714"/>
    <w:rsid w:val="00CC5833"/>
    <w:rsid w:val="00CC5E7F"/>
    <w:rsid w:val="00CC6DA8"/>
    <w:rsid w:val="00CC6F14"/>
    <w:rsid w:val="00CC6F8E"/>
    <w:rsid w:val="00CC7E29"/>
    <w:rsid w:val="00CC7FAD"/>
    <w:rsid w:val="00CD0D82"/>
    <w:rsid w:val="00CD1387"/>
    <w:rsid w:val="00CD1FB4"/>
    <w:rsid w:val="00CD2ACD"/>
    <w:rsid w:val="00CD2C62"/>
    <w:rsid w:val="00CD314E"/>
    <w:rsid w:val="00CD3482"/>
    <w:rsid w:val="00CD34F3"/>
    <w:rsid w:val="00CD3AC4"/>
    <w:rsid w:val="00CD6DDB"/>
    <w:rsid w:val="00CE1235"/>
    <w:rsid w:val="00CE1558"/>
    <w:rsid w:val="00CE167F"/>
    <w:rsid w:val="00CE1C46"/>
    <w:rsid w:val="00CE360A"/>
    <w:rsid w:val="00CE45EF"/>
    <w:rsid w:val="00CE4D24"/>
    <w:rsid w:val="00CE52D9"/>
    <w:rsid w:val="00CE5A83"/>
    <w:rsid w:val="00CE5F24"/>
    <w:rsid w:val="00CE609C"/>
    <w:rsid w:val="00CE6836"/>
    <w:rsid w:val="00CE6E52"/>
    <w:rsid w:val="00CE7F56"/>
    <w:rsid w:val="00CF0AB6"/>
    <w:rsid w:val="00CF0B39"/>
    <w:rsid w:val="00CF13D6"/>
    <w:rsid w:val="00CF2392"/>
    <w:rsid w:val="00CF2C90"/>
    <w:rsid w:val="00CF3240"/>
    <w:rsid w:val="00CF4A61"/>
    <w:rsid w:val="00CF4B37"/>
    <w:rsid w:val="00CF6B44"/>
    <w:rsid w:val="00CF749B"/>
    <w:rsid w:val="00D004D6"/>
    <w:rsid w:val="00D011CB"/>
    <w:rsid w:val="00D01869"/>
    <w:rsid w:val="00D02DBD"/>
    <w:rsid w:val="00D03359"/>
    <w:rsid w:val="00D0339F"/>
    <w:rsid w:val="00D04FA3"/>
    <w:rsid w:val="00D05B26"/>
    <w:rsid w:val="00D05EAA"/>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0280"/>
    <w:rsid w:val="00D21689"/>
    <w:rsid w:val="00D22A85"/>
    <w:rsid w:val="00D22D26"/>
    <w:rsid w:val="00D2374D"/>
    <w:rsid w:val="00D23AEA"/>
    <w:rsid w:val="00D24391"/>
    <w:rsid w:val="00D2524F"/>
    <w:rsid w:val="00D25F5C"/>
    <w:rsid w:val="00D25F5F"/>
    <w:rsid w:val="00D262DA"/>
    <w:rsid w:val="00D269BA"/>
    <w:rsid w:val="00D27A9E"/>
    <w:rsid w:val="00D30188"/>
    <w:rsid w:val="00D32127"/>
    <w:rsid w:val="00D3256E"/>
    <w:rsid w:val="00D3267C"/>
    <w:rsid w:val="00D32903"/>
    <w:rsid w:val="00D329ED"/>
    <w:rsid w:val="00D32C0C"/>
    <w:rsid w:val="00D34514"/>
    <w:rsid w:val="00D352E2"/>
    <w:rsid w:val="00D3546D"/>
    <w:rsid w:val="00D365CA"/>
    <w:rsid w:val="00D36A72"/>
    <w:rsid w:val="00D420ED"/>
    <w:rsid w:val="00D4267E"/>
    <w:rsid w:val="00D42AC7"/>
    <w:rsid w:val="00D4390A"/>
    <w:rsid w:val="00D44E85"/>
    <w:rsid w:val="00D45408"/>
    <w:rsid w:val="00D45B4D"/>
    <w:rsid w:val="00D47019"/>
    <w:rsid w:val="00D5045F"/>
    <w:rsid w:val="00D5295D"/>
    <w:rsid w:val="00D52BF0"/>
    <w:rsid w:val="00D5346D"/>
    <w:rsid w:val="00D5451B"/>
    <w:rsid w:val="00D54B7F"/>
    <w:rsid w:val="00D558D2"/>
    <w:rsid w:val="00D561BA"/>
    <w:rsid w:val="00D562E8"/>
    <w:rsid w:val="00D579A7"/>
    <w:rsid w:val="00D57C32"/>
    <w:rsid w:val="00D57DC8"/>
    <w:rsid w:val="00D604C8"/>
    <w:rsid w:val="00D6233D"/>
    <w:rsid w:val="00D6244B"/>
    <w:rsid w:val="00D6249F"/>
    <w:rsid w:val="00D628B1"/>
    <w:rsid w:val="00D62FDF"/>
    <w:rsid w:val="00D6548B"/>
    <w:rsid w:val="00D65F38"/>
    <w:rsid w:val="00D6690E"/>
    <w:rsid w:val="00D67173"/>
    <w:rsid w:val="00D676D0"/>
    <w:rsid w:val="00D679A0"/>
    <w:rsid w:val="00D70D0A"/>
    <w:rsid w:val="00D71496"/>
    <w:rsid w:val="00D716DA"/>
    <w:rsid w:val="00D71890"/>
    <w:rsid w:val="00D73EF9"/>
    <w:rsid w:val="00D7423A"/>
    <w:rsid w:val="00D754E5"/>
    <w:rsid w:val="00D75F3A"/>
    <w:rsid w:val="00D768A7"/>
    <w:rsid w:val="00D80B4B"/>
    <w:rsid w:val="00D81AC6"/>
    <w:rsid w:val="00D81FD5"/>
    <w:rsid w:val="00D82A10"/>
    <w:rsid w:val="00D83707"/>
    <w:rsid w:val="00D83929"/>
    <w:rsid w:val="00D839C3"/>
    <w:rsid w:val="00D8437A"/>
    <w:rsid w:val="00D84584"/>
    <w:rsid w:val="00D845D3"/>
    <w:rsid w:val="00D8471E"/>
    <w:rsid w:val="00D84E85"/>
    <w:rsid w:val="00D850D1"/>
    <w:rsid w:val="00D86A87"/>
    <w:rsid w:val="00D87D98"/>
    <w:rsid w:val="00D9056B"/>
    <w:rsid w:val="00D9082C"/>
    <w:rsid w:val="00D914B8"/>
    <w:rsid w:val="00D9154D"/>
    <w:rsid w:val="00D91D41"/>
    <w:rsid w:val="00D94597"/>
    <w:rsid w:val="00D95D23"/>
    <w:rsid w:val="00D95FF3"/>
    <w:rsid w:val="00DA0EEF"/>
    <w:rsid w:val="00DA196D"/>
    <w:rsid w:val="00DA226E"/>
    <w:rsid w:val="00DA2A59"/>
    <w:rsid w:val="00DA3158"/>
    <w:rsid w:val="00DA317B"/>
    <w:rsid w:val="00DA3396"/>
    <w:rsid w:val="00DA3457"/>
    <w:rsid w:val="00DA3B10"/>
    <w:rsid w:val="00DA3CAB"/>
    <w:rsid w:val="00DA669D"/>
    <w:rsid w:val="00DB0724"/>
    <w:rsid w:val="00DB0DB0"/>
    <w:rsid w:val="00DB2423"/>
    <w:rsid w:val="00DB39D0"/>
    <w:rsid w:val="00DB4492"/>
    <w:rsid w:val="00DB4CB9"/>
    <w:rsid w:val="00DB528D"/>
    <w:rsid w:val="00DB6E3A"/>
    <w:rsid w:val="00DB70D8"/>
    <w:rsid w:val="00DB76EF"/>
    <w:rsid w:val="00DB7A66"/>
    <w:rsid w:val="00DC14A7"/>
    <w:rsid w:val="00DC1831"/>
    <w:rsid w:val="00DC3048"/>
    <w:rsid w:val="00DC41E2"/>
    <w:rsid w:val="00DC4BDD"/>
    <w:rsid w:val="00DC53A2"/>
    <w:rsid w:val="00DC71D3"/>
    <w:rsid w:val="00DC7D5E"/>
    <w:rsid w:val="00DD1673"/>
    <w:rsid w:val="00DD443A"/>
    <w:rsid w:val="00DD5169"/>
    <w:rsid w:val="00DD7366"/>
    <w:rsid w:val="00DE0639"/>
    <w:rsid w:val="00DE0B35"/>
    <w:rsid w:val="00DE226D"/>
    <w:rsid w:val="00DE4B0B"/>
    <w:rsid w:val="00DE5077"/>
    <w:rsid w:val="00DE5187"/>
    <w:rsid w:val="00DE5BAD"/>
    <w:rsid w:val="00DE7D84"/>
    <w:rsid w:val="00DE7E22"/>
    <w:rsid w:val="00DE7F06"/>
    <w:rsid w:val="00DF022B"/>
    <w:rsid w:val="00DF04CC"/>
    <w:rsid w:val="00DF23A3"/>
    <w:rsid w:val="00DF3748"/>
    <w:rsid w:val="00DF3A41"/>
    <w:rsid w:val="00DF3DC0"/>
    <w:rsid w:val="00DF4BFD"/>
    <w:rsid w:val="00DF594A"/>
    <w:rsid w:val="00DF5A51"/>
    <w:rsid w:val="00DF5DE8"/>
    <w:rsid w:val="00DF6596"/>
    <w:rsid w:val="00DF6644"/>
    <w:rsid w:val="00DF7C06"/>
    <w:rsid w:val="00DF7CE0"/>
    <w:rsid w:val="00E0074E"/>
    <w:rsid w:val="00E0190A"/>
    <w:rsid w:val="00E02B60"/>
    <w:rsid w:val="00E02FA0"/>
    <w:rsid w:val="00E03EFB"/>
    <w:rsid w:val="00E0559C"/>
    <w:rsid w:val="00E0786D"/>
    <w:rsid w:val="00E07CE4"/>
    <w:rsid w:val="00E10749"/>
    <w:rsid w:val="00E10ECC"/>
    <w:rsid w:val="00E11CD4"/>
    <w:rsid w:val="00E123AB"/>
    <w:rsid w:val="00E131B9"/>
    <w:rsid w:val="00E14166"/>
    <w:rsid w:val="00E14AAA"/>
    <w:rsid w:val="00E15699"/>
    <w:rsid w:val="00E16B4C"/>
    <w:rsid w:val="00E16D8A"/>
    <w:rsid w:val="00E202AD"/>
    <w:rsid w:val="00E2222E"/>
    <w:rsid w:val="00E2362D"/>
    <w:rsid w:val="00E23AE2"/>
    <w:rsid w:val="00E23DB6"/>
    <w:rsid w:val="00E24CFB"/>
    <w:rsid w:val="00E24EBD"/>
    <w:rsid w:val="00E25E20"/>
    <w:rsid w:val="00E26750"/>
    <w:rsid w:val="00E26AD5"/>
    <w:rsid w:val="00E274E8"/>
    <w:rsid w:val="00E27E69"/>
    <w:rsid w:val="00E30010"/>
    <w:rsid w:val="00E309D7"/>
    <w:rsid w:val="00E345E0"/>
    <w:rsid w:val="00E36DDC"/>
    <w:rsid w:val="00E4235C"/>
    <w:rsid w:val="00E431D4"/>
    <w:rsid w:val="00E43811"/>
    <w:rsid w:val="00E43C87"/>
    <w:rsid w:val="00E441AB"/>
    <w:rsid w:val="00E44D2B"/>
    <w:rsid w:val="00E44DBD"/>
    <w:rsid w:val="00E45C0F"/>
    <w:rsid w:val="00E47422"/>
    <w:rsid w:val="00E50DBD"/>
    <w:rsid w:val="00E53359"/>
    <w:rsid w:val="00E53743"/>
    <w:rsid w:val="00E5457D"/>
    <w:rsid w:val="00E560B5"/>
    <w:rsid w:val="00E57E21"/>
    <w:rsid w:val="00E600DE"/>
    <w:rsid w:val="00E6050C"/>
    <w:rsid w:val="00E6059D"/>
    <w:rsid w:val="00E607B3"/>
    <w:rsid w:val="00E60BEF"/>
    <w:rsid w:val="00E62113"/>
    <w:rsid w:val="00E6375A"/>
    <w:rsid w:val="00E66A16"/>
    <w:rsid w:val="00E66CF2"/>
    <w:rsid w:val="00E6729C"/>
    <w:rsid w:val="00E67611"/>
    <w:rsid w:val="00E67A15"/>
    <w:rsid w:val="00E716B8"/>
    <w:rsid w:val="00E71784"/>
    <w:rsid w:val="00E72F32"/>
    <w:rsid w:val="00E7374A"/>
    <w:rsid w:val="00E75856"/>
    <w:rsid w:val="00E75883"/>
    <w:rsid w:val="00E77317"/>
    <w:rsid w:val="00E808AE"/>
    <w:rsid w:val="00E81C9A"/>
    <w:rsid w:val="00E82BB2"/>
    <w:rsid w:val="00E82BDD"/>
    <w:rsid w:val="00E82DE7"/>
    <w:rsid w:val="00E8353D"/>
    <w:rsid w:val="00E84628"/>
    <w:rsid w:val="00E850F5"/>
    <w:rsid w:val="00E85417"/>
    <w:rsid w:val="00E866EB"/>
    <w:rsid w:val="00E87272"/>
    <w:rsid w:val="00E90278"/>
    <w:rsid w:val="00E903F4"/>
    <w:rsid w:val="00E90DDF"/>
    <w:rsid w:val="00E90F7A"/>
    <w:rsid w:val="00E91A2B"/>
    <w:rsid w:val="00E91CD5"/>
    <w:rsid w:val="00E91ED6"/>
    <w:rsid w:val="00E91F46"/>
    <w:rsid w:val="00E94B8E"/>
    <w:rsid w:val="00E94D6C"/>
    <w:rsid w:val="00E94EEF"/>
    <w:rsid w:val="00E959D3"/>
    <w:rsid w:val="00E95E4E"/>
    <w:rsid w:val="00E96124"/>
    <w:rsid w:val="00EA0C2E"/>
    <w:rsid w:val="00EA2239"/>
    <w:rsid w:val="00EA2968"/>
    <w:rsid w:val="00EA32D3"/>
    <w:rsid w:val="00EA3553"/>
    <w:rsid w:val="00EA396E"/>
    <w:rsid w:val="00EA40A5"/>
    <w:rsid w:val="00EA42E1"/>
    <w:rsid w:val="00EA4323"/>
    <w:rsid w:val="00EA4A59"/>
    <w:rsid w:val="00EA5A57"/>
    <w:rsid w:val="00EA5B47"/>
    <w:rsid w:val="00EA74F2"/>
    <w:rsid w:val="00EA7B99"/>
    <w:rsid w:val="00EB101E"/>
    <w:rsid w:val="00EB2045"/>
    <w:rsid w:val="00EB46BC"/>
    <w:rsid w:val="00EB5723"/>
    <w:rsid w:val="00EB5CD8"/>
    <w:rsid w:val="00EB66E7"/>
    <w:rsid w:val="00EB66FB"/>
    <w:rsid w:val="00EB6DFE"/>
    <w:rsid w:val="00EB7CD2"/>
    <w:rsid w:val="00EC02DE"/>
    <w:rsid w:val="00EC0ECE"/>
    <w:rsid w:val="00EC169F"/>
    <w:rsid w:val="00EC1F05"/>
    <w:rsid w:val="00EC23D7"/>
    <w:rsid w:val="00EC29F3"/>
    <w:rsid w:val="00EC3682"/>
    <w:rsid w:val="00EC38FA"/>
    <w:rsid w:val="00EC3A44"/>
    <w:rsid w:val="00EC43E5"/>
    <w:rsid w:val="00EC51FF"/>
    <w:rsid w:val="00EC6A55"/>
    <w:rsid w:val="00EC6BCD"/>
    <w:rsid w:val="00ED0A96"/>
    <w:rsid w:val="00ED3F66"/>
    <w:rsid w:val="00ED493A"/>
    <w:rsid w:val="00ED63DE"/>
    <w:rsid w:val="00ED6853"/>
    <w:rsid w:val="00ED68D4"/>
    <w:rsid w:val="00ED69FE"/>
    <w:rsid w:val="00ED7A7C"/>
    <w:rsid w:val="00ED7CE0"/>
    <w:rsid w:val="00ED7CE4"/>
    <w:rsid w:val="00EE02C1"/>
    <w:rsid w:val="00EE23A0"/>
    <w:rsid w:val="00EE361A"/>
    <w:rsid w:val="00EE3E19"/>
    <w:rsid w:val="00EE4B1C"/>
    <w:rsid w:val="00EE511F"/>
    <w:rsid w:val="00EE5BDA"/>
    <w:rsid w:val="00EE6575"/>
    <w:rsid w:val="00EE6D00"/>
    <w:rsid w:val="00EE7995"/>
    <w:rsid w:val="00EE7F44"/>
    <w:rsid w:val="00EF018F"/>
    <w:rsid w:val="00EF0489"/>
    <w:rsid w:val="00EF0669"/>
    <w:rsid w:val="00EF113D"/>
    <w:rsid w:val="00EF1697"/>
    <w:rsid w:val="00EF3AA4"/>
    <w:rsid w:val="00EF46B2"/>
    <w:rsid w:val="00EF4AA7"/>
    <w:rsid w:val="00EF5A95"/>
    <w:rsid w:val="00EF5BAB"/>
    <w:rsid w:val="00EF5FF8"/>
    <w:rsid w:val="00EF75C4"/>
    <w:rsid w:val="00EF76EA"/>
    <w:rsid w:val="00EF7D6C"/>
    <w:rsid w:val="00F002D4"/>
    <w:rsid w:val="00F01552"/>
    <w:rsid w:val="00F01E25"/>
    <w:rsid w:val="00F0217B"/>
    <w:rsid w:val="00F0282F"/>
    <w:rsid w:val="00F02C1C"/>
    <w:rsid w:val="00F03ECD"/>
    <w:rsid w:val="00F053C6"/>
    <w:rsid w:val="00F07860"/>
    <w:rsid w:val="00F07C79"/>
    <w:rsid w:val="00F07D27"/>
    <w:rsid w:val="00F10375"/>
    <w:rsid w:val="00F10BC2"/>
    <w:rsid w:val="00F13044"/>
    <w:rsid w:val="00F13104"/>
    <w:rsid w:val="00F13292"/>
    <w:rsid w:val="00F1374C"/>
    <w:rsid w:val="00F13871"/>
    <w:rsid w:val="00F13F17"/>
    <w:rsid w:val="00F143DB"/>
    <w:rsid w:val="00F1492C"/>
    <w:rsid w:val="00F14AE7"/>
    <w:rsid w:val="00F15696"/>
    <w:rsid w:val="00F15D72"/>
    <w:rsid w:val="00F16322"/>
    <w:rsid w:val="00F178F5"/>
    <w:rsid w:val="00F17999"/>
    <w:rsid w:val="00F17E38"/>
    <w:rsid w:val="00F17F6C"/>
    <w:rsid w:val="00F2137F"/>
    <w:rsid w:val="00F21757"/>
    <w:rsid w:val="00F22186"/>
    <w:rsid w:val="00F2317B"/>
    <w:rsid w:val="00F241F8"/>
    <w:rsid w:val="00F2452D"/>
    <w:rsid w:val="00F24889"/>
    <w:rsid w:val="00F25881"/>
    <w:rsid w:val="00F25CEF"/>
    <w:rsid w:val="00F265F4"/>
    <w:rsid w:val="00F272BC"/>
    <w:rsid w:val="00F27F1C"/>
    <w:rsid w:val="00F33280"/>
    <w:rsid w:val="00F34D3B"/>
    <w:rsid w:val="00F36B66"/>
    <w:rsid w:val="00F36E18"/>
    <w:rsid w:val="00F408DB"/>
    <w:rsid w:val="00F40D24"/>
    <w:rsid w:val="00F413B4"/>
    <w:rsid w:val="00F41D82"/>
    <w:rsid w:val="00F41E11"/>
    <w:rsid w:val="00F43AB0"/>
    <w:rsid w:val="00F4666B"/>
    <w:rsid w:val="00F4733A"/>
    <w:rsid w:val="00F47C92"/>
    <w:rsid w:val="00F51F5E"/>
    <w:rsid w:val="00F51F70"/>
    <w:rsid w:val="00F529CB"/>
    <w:rsid w:val="00F54F3D"/>
    <w:rsid w:val="00F55139"/>
    <w:rsid w:val="00F569E4"/>
    <w:rsid w:val="00F56F51"/>
    <w:rsid w:val="00F57018"/>
    <w:rsid w:val="00F609AD"/>
    <w:rsid w:val="00F60D61"/>
    <w:rsid w:val="00F613EE"/>
    <w:rsid w:val="00F61530"/>
    <w:rsid w:val="00F61A13"/>
    <w:rsid w:val="00F61B9D"/>
    <w:rsid w:val="00F628BD"/>
    <w:rsid w:val="00F650D8"/>
    <w:rsid w:val="00F66C38"/>
    <w:rsid w:val="00F66D9F"/>
    <w:rsid w:val="00F67FB0"/>
    <w:rsid w:val="00F70E66"/>
    <w:rsid w:val="00F7102D"/>
    <w:rsid w:val="00F72C41"/>
    <w:rsid w:val="00F7335D"/>
    <w:rsid w:val="00F73EB9"/>
    <w:rsid w:val="00F74360"/>
    <w:rsid w:val="00F75280"/>
    <w:rsid w:val="00F75AC0"/>
    <w:rsid w:val="00F76396"/>
    <w:rsid w:val="00F76CD5"/>
    <w:rsid w:val="00F80C85"/>
    <w:rsid w:val="00F81381"/>
    <w:rsid w:val="00F821E5"/>
    <w:rsid w:val="00F82313"/>
    <w:rsid w:val="00F829BB"/>
    <w:rsid w:val="00F82E6C"/>
    <w:rsid w:val="00F84217"/>
    <w:rsid w:val="00F848A6"/>
    <w:rsid w:val="00F849A1"/>
    <w:rsid w:val="00F85AD2"/>
    <w:rsid w:val="00F86481"/>
    <w:rsid w:val="00F8699F"/>
    <w:rsid w:val="00F87D50"/>
    <w:rsid w:val="00F903AB"/>
    <w:rsid w:val="00F9193D"/>
    <w:rsid w:val="00F9491F"/>
    <w:rsid w:val="00F96574"/>
    <w:rsid w:val="00F96F53"/>
    <w:rsid w:val="00F9711C"/>
    <w:rsid w:val="00F97384"/>
    <w:rsid w:val="00FA0041"/>
    <w:rsid w:val="00FA10CC"/>
    <w:rsid w:val="00FA1677"/>
    <w:rsid w:val="00FA2D97"/>
    <w:rsid w:val="00FA317F"/>
    <w:rsid w:val="00FA3A07"/>
    <w:rsid w:val="00FA4185"/>
    <w:rsid w:val="00FA420D"/>
    <w:rsid w:val="00FA46F0"/>
    <w:rsid w:val="00FA5468"/>
    <w:rsid w:val="00FA641D"/>
    <w:rsid w:val="00FA6A7A"/>
    <w:rsid w:val="00FA7937"/>
    <w:rsid w:val="00FB0B2B"/>
    <w:rsid w:val="00FB0B4E"/>
    <w:rsid w:val="00FB26CB"/>
    <w:rsid w:val="00FB37A0"/>
    <w:rsid w:val="00FB41D0"/>
    <w:rsid w:val="00FB5329"/>
    <w:rsid w:val="00FB5A35"/>
    <w:rsid w:val="00FB63F0"/>
    <w:rsid w:val="00FB67BE"/>
    <w:rsid w:val="00FB70CC"/>
    <w:rsid w:val="00FB7D61"/>
    <w:rsid w:val="00FC0510"/>
    <w:rsid w:val="00FC19C6"/>
    <w:rsid w:val="00FC1F1E"/>
    <w:rsid w:val="00FC3713"/>
    <w:rsid w:val="00FC4AA2"/>
    <w:rsid w:val="00FC4AF9"/>
    <w:rsid w:val="00FC50ED"/>
    <w:rsid w:val="00FC62E5"/>
    <w:rsid w:val="00FC6E7F"/>
    <w:rsid w:val="00FC74B7"/>
    <w:rsid w:val="00FD0104"/>
    <w:rsid w:val="00FD24DB"/>
    <w:rsid w:val="00FD2ED8"/>
    <w:rsid w:val="00FD343B"/>
    <w:rsid w:val="00FD392B"/>
    <w:rsid w:val="00FD57F6"/>
    <w:rsid w:val="00FD5802"/>
    <w:rsid w:val="00FD5BF4"/>
    <w:rsid w:val="00FD6D13"/>
    <w:rsid w:val="00FD7E3C"/>
    <w:rsid w:val="00FE018C"/>
    <w:rsid w:val="00FE1408"/>
    <w:rsid w:val="00FE33DD"/>
    <w:rsid w:val="00FE43EF"/>
    <w:rsid w:val="00FE4B89"/>
    <w:rsid w:val="00FE4F20"/>
    <w:rsid w:val="00FE5C39"/>
    <w:rsid w:val="00FE65E7"/>
    <w:rsid w:val="00FE663A"/>
    <w:rsid w:val="00FE684A"/>
    <w:rsid w:val="00FE6BCD"/>
    <w:rsid w:val="00FE6F6D"/>
    <w:rsid w:val="00FE78EE"/>
    <w:rsid w:val="00FE7BF2"/>
    <w:rsid w:val="00FE7D80"/>
    <w:rsid w:val="00FF079A"/>
    <w:rsid w:val="00FF1C14"/>
    <w:rsid w:val="00FF1FF2"/>
    <w:rsid w:val="00FF4384"/>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3"/>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rPr>
      <w:color w:val="0000FF"/>
      <w:u w:val="single"/>
    </w:rPr>
  </w:style>
  <w:style w:type="character" w:styleId="FollowedHyperlink">
    <w:name w:val="FollowedHyperlink"/>
    <w:rPr>
      <w:color w:val="80008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link w:val="Reference"/>
    <w:rsid w:val="005048A2"/>
    <w:rPr>
      <w:rFonts w:ascii="Arial" w:hAnsi="Arial"/>
      <w:sz w:val="22"/>
    </w:rPr>
  </w:style>
  <w:style w:type="character" w:customStyle="1" w:styleId="11BodyTextChar">
    <w:name w:val="11 BodyText Char"/>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link w:val="CommentText"/>
    <w:semiHidden/>
    <w:rsid w:val="00406152"/>
    <w:rPr>
      <w:rFonts w:ascii="Verdana" w:hAnsi="Verdana"/>
      <w:lang w:val="en-GB"/>
    </w:rPr>
  </w:style>
  <w:style w:type="character" w:customStyle="1" w:styleId="CommentSubjectChar">
    <w:name w:val="Comment Subject 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link w:val="Heading1"/>
    <w:rsid w:val="00001731"/>
    <w:rPr>
      <w:rFonts w:ascii="Verdana" w:hAnsi="Verdana"/>
      <w:b/>
      <w:caps/>
      <w:lang w:val="en-GB"/>
    </w:rPr>
  </w:style>
  <w:style w:type="character" w:customStyle="1" w:styleId="Heading2Char">
    <w:name w:val="Heading 2 Char"/>
    <w:aliases w:val="Head2A Char,2 Char,UNDERRUBRIK 1-2 Char,H2 Char,h2 Char"/>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hAnsi="Times New Roman"/>
      <w:sz w:val="24"/>
      <w:szCs w:val="24"/>
      <w:lang w:val="en-US"/>
    </w:rPr>
  </w:style>
  <w:style w:type="paragraph" w:styleId="Revision">
    <w:name w:val="Revision"/>
    <w:hidden/>
    <w:uiPriority w:val="99"/>
    <w:semiHidden/>
    <w:rsid w:val="00173848"/>
    <w:rPr>
      <w:rFonts w:ascii="Verdana" w:hAnsi="Verdan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96021399">
      <w:bodyDiv w:val="1"/>
      <w:marLeft w:val="0"/>
      <w:marRight w:val="0"/>
      <w:marTop w:val="0"/>
      <w:marBottom w:val="0"/>
      <w:divBdr>
        <w:top w:val="none" w:sz="0" w:space="0" w:color="auto"/>
        <w:left w:val="none" w:sz="0" w:space="0" w:color="auto"/>
        <w:bottom w:val="none" w:sz="0" w:space="0" w:color="auto"/>
        <w:right w:val="none" w:sz="0" w:space="0" w:color="auto"/>
      </w:divBdr>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 w:id="205195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3603F-0B92-478A-9AF7-E6B533D43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1954</Words>
  <Characters>11141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Power Reduction on BCCH Carrier – Performance Evaluation (Update)</vt:lpstr>
    </vt:vector>
  </TitlesOfParts>
  <LinksUpToDate>false</LinksUpToDate>
  <CharactersWithSpaces>13069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Reduction on BCCH Carrier – Performance Evaluation (Update)</dc:title>
  <dc:subject/>
  <dc:creator/>
  <cp:keywords/>
  <cp:lastModifiedBy/>
  <cp:revision>1</cp:revision>
  <cp:lastPrinted>2012-11-13T13:50:00Z</cp:lastPrinted>
  <dcterms:created xsi:type="dcterms:W3CDTF">2016-02-10T16:44:00Z</dcterms:created>
  <dcterms:modified xsi:type="dcterms:W3CDTF">2016-02-10T16:45:00Z</dcterms:modified>
</cp:coreProperties>
</file>